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9.png" ContentType="image/pn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w:t>
      </w:r>
      <w:r>
        <w:rPr/>
        <w:t>c</w:t>
      </w:r>
      <w:r>
        <w:rPr/>
        <w: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opérationnelles</w:t>
          <w:tab/>
          <w:t>14</w:t>
        </w:r>
      </w:hyperlink>
    </w:p>
    <w:p>
      <w:pPr>
        <w:pStyle w:val="Tabledesmatiresniveau3"/>
        <w:tabs>
          <w:tab w:val="right" w:pos="9070" w:leader="dot"/>
        </w:tabs>
        <w:rPr/>
      </w:pPr>
      <w:hyperlink w:anchor="__RefHeading___Toc5211_15854298841">
        <w:r>
          <w:rPr>
            <w:rStyle w:val="Style"/>
          </w:rPr>
          <w:t>2.2.8.Conclusion</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modes de transmissions</w:t>
          <w:tab/>
          <w:t>30</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32</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33</w:t>
        </w:r>
      </w:hyperlink>
    </w:p>
    <w:p>
      <w:pPr>
        <w:pStyle w:val="Tabledesmatiresniveau4"/>
        <w:tabs>
          <w:tab w:val="right" w:pos="9070" w:leader="dot"/>
        </w:tabs>
        <w:rPr/>
      </w:pPr>
      <w:hyperlink w:anchor="__RefHeading___Toc1673_1832666234">
        <w:r>
          <w:rPr>
            <w:rStyle w:val="Style"/>
          </w:rPr>
          <w:t>Icarus</w:t>
          <w:tab/>
          <w:t>33</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35</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36</w:t>
        </w:r>
      </w:hyperlink>
    </w:p>
    <w:p>
      <w:pPr>
        <w:pStyle w:val="Tabledesmatiresniveau3"/>
        <w:tabs>
          <w:tab w:val="right" w:pos="9070" w:leader="dot"/>
        </w:tabs>
        <w:rPr/>
      </w:pPr>
      <w:hyperlink w:anchor="__RefHeading___Toc1520_545113008">
        <w:r>
          <w:rPr>
            <w:rStyle w:val="Style"/>
          </w:rPr>
          <w:t>5.3.2.Les drones à voilures tournantes pour les scénarios S1, S2 et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40</w:t>
        </w:r>
      </w:hyperlink>
    </w:p>
    <w:p>
      <w:pPr>
        <w:pStyle w:val="Tabledesmatiresniveau2"/>
        <w:tabs>
          <w:tab w:val="right" w:pos="9070" w:leader="dot"/>
        </w:tabs>
        <w:rPr/>
      </w:pPr>
      <w:hyperlink w:anchor="__RefHeading___Toc5300_1585429884">
        <w:r>
          <w:rPr>
            <w:rStyle w:val="Style"/>
          </w:rPr>
          <w:t>6.1.Les technologies en développement</w:t>
          <w:tab/>
          <w:t>40</w:t>
        </w:r>
      </w:hyperlink>
    </w:p>
    <w:p>
      <w:pPr>
        <w:pStyle w:val="Tabledesmatiresniveau3"/>
        <w:tabs>
          <w:tab w:val="right" w:pos="9070" w:leader="dot"/>
        </w:tabs>
        <w:rPr/>
      </w:pPr>
      <w:hyperlink w:anchor="__RefHeading___Toc5302_1585429884">
        <w:r>
          <w:rPr>
            <w:rStyle w:val="Style"/>
          </w:rPr>
          <w:t>6.1.1.La 5G et l’IOT</w:t>
          <w:tab/>
          <w:t>40</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 xml:space="preserve">Le présent rapport a pour objectif de faire une analyse de la place actuellement occupée par les drones dans les applications professionnelles et d’émettre des hypothèses plausibles sur ses perspectives d’évolution. Après avoir identifié l’ensemble des </w:t>
      </w:r>
      <w:r>
        <w:rPr/>
        <w:t>aéronefs</w:t>
      </w:r>
      <w:r>
        <w:rPr/>
        <w:t xml:space="preserve"> concerné</w:t>
      </w:r>
      <w:r>
        <w:rPr/>
        <w:t>s</w:t>
      </w:r>
      <w:r>
        <w:rPr/>
        <w:t xml:space="preserve"> </w:t>
      </w:r>
      <w:r>
        <w:rPr/>
        <w:t>par</w:t>
      </w:r>
      <w:r>
        <w:rPr/>
        <w:t xml:space="preserve">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w:t>
      </w:r>
      <w:r>
        <w:rPr/>
        <w:t>f</w:t>
      </w:r>
      <w:r>
        <w:rPr/>
        <w:t xml:space="preserve">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w:t>
      </w:r>
      <w:r>
        <w:rPr/>
        <w:t>es</w:t>
      </w:r>
      <w:r>
        <w:rPr/>
        <w:t xml:space="preserve">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 xml:space="preserve">Les règles d’utilisation ne sont pas les mêmes </w:t>
      </w:r>
      <w:r>
        <w:rPr/>
        <w:t>s’il</w:t>
      </w:r>
      <w:r>
        <w:rPr/>
        <w:t xml:space="preserve"> s’agit d’un usage de loisir ou d’un usage professionnel. Dans le premier cas, la réglementation considère qu’il s’agit d’une pratique de l’aéromodélisme. </w:t>
      </w:r>
      <w:r>
        <w:rPr/>
        <w:t>D</w:t>
      </w:r>
      <w:r>
        <w:rPr/>
        <w:t>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 xml:space="preserve">Le pilote </w:t>
            </w:r>
            <w:r>
              <w:rPr/>
              <w:t>a</w:t>
            </w:r>
            <w:r>
              <w:rPr/>
              <w:t xml:space="preserve">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xml:space="preserve">: </w:t>
      </w:r>
      <w:r>
        <w:rPr/>
        <w:t>g</w:t>
      </w:r>
      <w:r>
        <w:rPr/>
        <w:t>lossaire pour le guide relatif aux activités particulières</w:t>
      </w:r>
    </w:p>
    <w:p>
      <w:pPr>
        <w:pStyle w:val="Normal"/>
        <w:rPr/>
      </w:pPr>
      <w:r>
        <w:rPr/>
        <w:t>La réglementation sur les drones s’applique à tous les aéronefs dont le poids est inférieur à 150</w:t>
      </w:r>
      <w:r>
        <w:rPr/>
        <w:t>k</w:t>
      </w:r>
      <w:r>
        <w:rPr/>
        <w:t>g. Au-delà de cette masse, une réglementation européenne entre en vigueur. Quatre scénari</w:t>
      </w:r>
      <w:r>
        <w:rPr/>
        <w:t>os</w:t>
      </w:r>
      <w:r>
        <w:rPr/>
        <w:t xml:space="preserve"> opérationnels sont considérés. Chacun de ces scénarios définit un cadre d’utilisation, qui est déterminé à la fois par l’environnement dans lequel évolue le drone et par la distance </w:t>
      </w:r>
      <w:r>
        <w:rPr/>
        <w:t>qui sépare</w:t>
      </w:r>
      <w:r>
        <w:rPr/>
        <w:t xml:space="preserve"> le drone </w:t>
      </w:r>
      <w:r>
        <w:rPr/>
        <w:t>du</w:t>
      </w:r>
      <w:r>
        <w:rPr/>
        <w:t xml:space="preserv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w:t>
      </w:r>
      <w:r>
        <w:rPr/>
        <w:t>il</w:t>
      </w:r>
      <w:r>
        <w:rPr/>
        <w:t xml:space="preserve"> comprend les aérostats (les ballons) et les aérodynes (les drones). Il fait certaines distinctions en fonction  de ces deux types </w:t>
      </w:r>
      <w:r>
        <w:rPr/>
        <w:t>d’engins</w:t>
      </w:r>
      <w:r>
        <w:rPr/>
        <w:t>. Les points qui concernent les aérostatiques ne seront pas mentionné</w:t>
      </w:r>
      <w:r>
        <w:rPr/>
        <w:t>s</w:t>
      </w:r>
      <w:r>
        <w:rPr/>
        <w:t xml:space="preserve">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 xml:space="preserve">Les drones doivent être équipés de feux lumineux et </w:t>
      </w:r>
      <w:r>
        <w:rPr/>
        <w:t>s’il</w:t>
      </w:r>
      <w:r>
        <w:rPr/>
        <w:t xml:space="preserve">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Le scénario S1 détermine l’usage des aéronefs en zone non peuplée lorsque le pilote est à moins de 200 mètres du drone. C’est le scénario le plus permissif car c’est le moins dangereux. A l’exception de l’altitude, il n’impose pour les drones de moins de 25</w:t>
      </w:r>
      <w:r>
        <w:rPr/>
        <w:t>k</w:t>
      </w:r>
      <w:r>
        <w:rPr/>
        <w:t xml:space="preserve">g, aucune autre obligation que celles imposées par le cadre général : </w:t>
      </w:r>
    </w:p>
    <w:p>
      <w:pPr>
        <w:pStyle w:val="Normal"/>
        <w:rPr/>
      </w:pPr>
      <w:r>
        <w:rPr/>
      </w:r>
    </w:p>
    <w:p>
      <w:pPr>
        <w:pStyle w:val="Normal"/>
        <w:numPr>
          <w:ilvl w:val="0"/>
          <w:numId w:val="7"/>
        </w:numPr>
        <w:rPr/>
      </w:pPr>
      <w:r>
        <w:rPr/>
        <w:t>Si le drone fait plus de 25</w:t>
      </w:r>
      <w:r>
        <w:rPr/>
        <w:t>k</w:t>
      </w:r>
      <w:r>
        <w:rPr/>
        <w:t>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 xml:space="preserve">Quelle que soit la masse </w:t>
      </w:r>
      <w:r>
        <w:rPr/>
        <w:t>du drone</w:t>
      </w:r>
      <w:r>
        <w:rPr/>
        <w:t>,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Le scénario S2 détermine l’usage des aéronefs en zone non peuplée lorsque le pilote est à moins de 1</w:t>
      </w:r>
      <w:r>
        <w:rPr/>
        <w:t>k</w:t>
      </w:r>
      <w:r>
        <w:rPr/>
        <w:t>m du drone (</w:t>
      </w:r>
      <w:r>
        <w:rPr/>
        <w:t>s’il</w:t>
      </w:r>
      <w:r>
        <w:rPr/>
        <w:t xml:space="preserve">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w:t>
      </w:r>
      <w:r>
        <w:rPr/>
        <w:t>k</w:t>
      </w:r>
      <w:r>
        <w:rPr/>
        <w:t>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w:t>
      </w:r>
      <w:r>
        <w:rPr/>
        <w:t>k</w:t>
      </w:r>
      <w:r>
        <w:rPr/>
        <w:t>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w:t>
      </w:r>
      <w:r>
        <w:rPr/>
        <w:t>k</w:t>
      </w:r>
      <w:r>
        <w:rPr/>
        <w:t>g, une attestation de conception est obligatoire.</w:t>
      </w:r>
    </w:p>
    <w:p>
      <w:pPr>
        <w:pStyle w:val="Normal"/>
        <w:rPr/>
      </w:pPr>
      <w:r>
        <w:rPr/>
      </w:r>
    </w:p>
    <w:p>
      <w:pPr>
        <w:pStyle w:val="Normal"/>
        <w:numPr>
          <w:ilvl w:val="0"/>
          <w:numId w:val="8"/>
        </w:numPr>
        <w:rPr/>
      </w:pPr>
      <w:r>
        <w:rPr/>
        <w:t>Si le drone fait plus de 8</w:t>
      </w:r>
      <w:r>
        <w:rPr/>
        <w:t>k</w:t>
      </w:r>
      <w:r>
        <w:rPr/>
        <w:t>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w:t>
      </w:r>
      <w:r>
        <w:rPr/>
        <w:t>k</w:t>
      </w:r>
      <w:r>
        <w:rPr/>
        <w:t>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w:t>
      </w:r>
      <w:r>
        <w:rPr/>
        <w:t>k</w:t>
      </w:r>
      <w:r>
        <w:rPr/>
        <w:t>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 xml:space="preserve">Bien qu’il ne couvre pas tous les cas </w:t>
      </w:r>
      <w:r>
        <w:rPr/>
        <w:t xml:space="preserve">de </w:t>
      </w:r>
      <w:r>
        <w:rPr/>
        <w:t>figure précédemment cités (pas de mention des obligations administratives, ni des permissions relatives au survol des tiers), le schéma mis en ligne par AETOS</w:t>
      </w:r>
      <w:r>
        <w:rPr>
          <w:rStyle w:val="Ancredenotedebasdepage"/>
        </w:rPr>
        <w:footnoteReference w:id="8"/>
      </w:r>
      <w:r>
        <w:rPr/>
        <w:t>, donne un</w:t>
      </w:r>
      <w:r>
        <w:rPr/>
        <w:t>e</w:t>
      </w:r>
      <w:r>
        <w:rPr/>
        <w:t xml:space="preserve"> bonne vision générale du cadre opérationnel de chaque scénario :</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557145"/>
                <wp:effectExtent l="0" t="0" r="0" b="0"/>
                <wp:wrapTopAndBottom/>
                <wp:docPr id="1" name="Cadre1"/>
                <a:graphic xmlns:a="http://schemas.openxmlformats.org/drawingml/2006/main">
                  <a:graphicData uri="http://schemas.microsoft.com/office/word/2010/wordprocessingShape">
                    <wps:wsp>
                      <wps:cNvSpPr/>
                      <wps:spPr>
                        <a:xfrm>
                          <a:off x="0" y="0"/>
                          <a:ext cx="5759280" cy="2556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w:t>
                            </w:r>
                            <w:r>
                              <w:rPr/>
                              <w:t>r</w:t>
                            </w:r>
                            <w:r>
                              <w:rPr/>
                              <w:t>ésumé du cadre opérationnel de chaque scénario</w:t>
                            </w:r>
                          </w:p>
                        </w:txbxContent>
                      </wps:txbx>
                      <wps:bodyPr lIns="90000" rIns="90000" tIns="45000" bIns="45000">
                        <a:noAutofit/>
                      </wps:bodyPr>
                    </wps:wsp>
                  </a:graphicData>
                </a:graphic>
              </wp:anchor>
            </w:drawing>
          </mc:Choice>
          <mc:Fallback>
            <w:pict>
              <v:rect id="shape_0" ID="Cadre1" stroked="f" style="position:absolute;margin-left:0pt;margin-top:0.05pt;width:453.45pt;height:201.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w:t>
                      </w:r>
                      <w:r>
                        <w:rPr/>
                        <w:t>r</w:t>
                      </w:r>
                      <w:r>
                        <w:rPr/>
                        <w:t>ésumé du cadre opérationnel de chaque scénario</w:t>
                      </w:r>
                    </w:p>
                  </w:txbxContent>
                </v:textbox>
              </v:rect>
            </w:pict>
          </mc:Fallback>
        </mc:AlternateContent>
      </w:r>
    </w:p>
    <w:p>
      <w:pPr>
        <w:pStyle w:val="Normal"/>
        <w:rPr/>
      </w:pPr>
      <w:r>
        <w:rPr/>
      </w:r>
    </w:p>
    <w:p>
      <w:pPr>
        <w:pStyle w:val="Normal"/>
        <w:rPr/>
      </w:pPr>
      <w:r>
        <w:rPr/>
      </w:r>
    </w:p>
    <w:p>
      <w:pPr>
        <w:pStyle w:val="Normal"/>
        <w:rPr/>
      </w:pPr>
      <w:r>
        <w:rPr/>
      </w:r>
    </w:p>
    <w:p>
      <w:pPr>
        <w:pStyle w:val="Titre3"/>
        <w:numPr>
          <w:ilvl w:val="2"/>
          <w:numId w:val="3"/>
        </w:numPr>
        <w:rPr/>
      </w:pPr>
      <w:bookmarkStart w:id="20" w:name="__RefHeading___Toc5211_1585429884"/>
      <w:bookmarkEnd w:id="20"/>
      <w:r>
        <w:rPr/>
        <w:t>Autres obligations opérationnel</w:t>
      </w:r>
      <w:r>
        <w:rPr/>
        <w:t>le</w:t>
      </w:r>
      <w:r>
        <w:rPr/>
        <w:t>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 xml:space="preserve">On peut en </w:t>
      </w:r>
      <w:r>
        <w:rPr/>
        <w:t>déduire</w:t>
      </w:r>
      <w:r>
        <w:rPr/>
        <w:t xml:space="preserve"> qu’il y a une réelle volonté des pouvoirs publics </w:t>
      </w:r>
      <w:r>
        <w:rPr/>
        <w:t>de</w:t>
      </w:r>
      <w:r>
        <w:rPr/>
        <w:t xml:space="preserve"> développer cette nouvelle économie. En témoigne la rapidité avec laquelle les premiers arrêtés gouvernementaux ont été publiés, sans attendre qu’arrive à terme un processus législatif beaucoup plus lent. Il semblerait que la stratégie soit payante </w:t>
      </w:r>
      <w:r>
        <w:rPr/>
        <w:t>étant donné</w:t>
      </w:r>
      <w:r>
        <w:rPr/>
        <w:t xml:space="preserve">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1990" cy="2646045"/>
                <wp:effectExtent l="0" t="0" r="0" b="0"/>
                <wp:wrapTopAndBottom/>
                <wp:docPr id="5" name="Cadre7"/>
                <a:graphic xmlns:a="http://schemas.openxmlformats.org/drawingml/2006/main">
                  <a:graphicData uri="http://schemas.microsoft.com/office/word/2010/wordprocessingShape">
                    <wps:wsp>
                      <wps:cNvSpPr/>
                      <wps:spPr>
                        <a:xfrm>
                          <a:off x="0" y="0"/>
                          <a:ext cx="5761440" cy="26452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w:t>
                            </w:r>
                            <w:r>
                              <w:rPr/>
                              <w:t>é</w:t>
                            </w:r>
                            <w:r>
                              <w:rPr/>
                              <w:t>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1pt;margin-top:0.05pt;width:453.6pt;height:208.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w:t>
                      </w:r>
                      <w:r>
                        <w:rPr/>
                        <w:t>é</w:t>
                      </w:r>
                      <w:r>
                        <w:rPr/>
                        <w:t>volution du marché des drones civiles en France</w:t>
                      </w:r>
                    </w:p>
                  </w:txbxContent>
                </v:textbox>
              </v:rect>
            </w:pict>
          </mc:Fallback>
        </mc:AlternateContent>
      </w:r>
    </w:p>
    <w:p>
      <w:pPr>
        <w:pStyle w:val="Normal"/>
        <w:rPr/>
      </w:pPr>
      <w:r>
        <w:rPr/>
        <w:t xml:space="preserve">Une très grosse part du marché est concernée par les drones de loisirs. L’utilisation professionnelle est quant à elle très cantonnée à l’agriculture et </w:t>
      </w:r>
      <w:r>
        <w:rPr/>
        <w:t xml:space="preserve">à </w:t>
      </w:r>
      <w:r>
        <w:rPr/>
        <w:t>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68620" cy="3099435"/>
                <wp:effectExtent l="0" t="0" r="0" b="0"/>
                <wp:docPr id="9" name=""/>
                <a:graphic xmlns:a="http://schemas.openxmlformats.org/drawingml/2006/main">
                  <a:graphicData uri="http://schemas.microsoft.com/office/word/2010/wordprocessingShape">
                    <wps:wsp>
                      <wps:cNvSpPr/>
                      <wps:spPr>
                        <a:xfrm>
                          <a:off x="0" y="0"/>
                          <a:ext cx="5468040" cy="3098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w:t>
                            </w:r>
                            <w:r>
                              <w:rPr/>
                              <w:t>m</w:t>
                            </w:r>
                            <w:r>
                              <w:rPr/>
                              <w:t>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5pt;height:243.95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2"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w:t>
                      </w:r>
                      <w:r>
                        <w:rPr/>
                        <w:t>m</w:t>
                      </w:r>
                      <w:r>
                        <w:rPr/>
                        <w:t>arché mondial actuel des drones civil (Gartner)</w:t>
                      </w:r>
                    </w:p>
                  </w:txbxContent>
                </v:textbox>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à perdurer </w:t>
      </w:r>
      <w:r>
        <w:rPr/>
        <w:t>si on considère</w:t>
      </w:r>
      <w:r>
        <w:rPr/>
        <w:t xml:space="preserve"> </w:t>
      </w:r>
      <w:r>
        <w:rPr/>
        <w:t>l</w:t>
      </w:r>
      <w:r>
        <w:rPr/>
        <w:t xml:space="preserve">es faibles moyens du secteur et la faible valeur ajoutée qu’apporte les drones par </w:t>
      </w:r>
      <w:r>
        <w:rPr/>
        <w:t xml:space="preserve">rapports </w:t>
      </w:r>
      <w:r>
        <w:rPr/>
        <w:t xml:space="preserve">aux avions et </w:t>
      </w:r>
      <w:r>
        <w:rPr/>
        <w:t>aux s</w:t>
      </w:r>
      <w:r>
        <w:rPr/>
        <w:t>atellites. Alors que le secteur est leader aujourd’hui, la société de conseil</w:t>
      </w:r>
      <w:r>
        <w:rPr/>
        <w:t>s</w:t>
      </w:r>
      <w:r>
        <w:rPr/>
        <w:t xml:space="preserve"> lui prédit une part de marché mondial de 7 % à l’horizon 2020. </w:t>
      </w:r>
      <w:r>
        <w:rPr/>
        <w:t>S’il</w:t>
      </w:r>
      <w:r>
        <w:rPr/>
        <w:t xml:space="preserve"> partage le même diagnostic, le cabinet « Oliver Wyman » est plus optimiste concernant l’usage des drones dans l’agriculture en France, où il lui prédit une part de marché de 28 % en 2025.</w:t>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904615" cy="3299460"/>
                <wp:effectExtent l="0" t="0" r="0" b="0"/>
                <wp:wrapTopAndBottom/>
                <wp:docPr id="13" name="Cadre3"/>
                <a:graphic xmlns:a="http://schemas.openxmlformats.org/drawingml/2006/main">
                  <a:graphicData uri="http://schemas.microsoft.com/office/word/2010/wordprocessingShape">
                    <wps:wsp>
                      <wps:cNvSpPr/>
                      <wps:spPr>
                        <a:xfrm>
                          <a:off x="0" y="0"/>
                          <a:ext cx="3903840" cy="329868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 </w:t>
                              <w:drawing>
                                <wp:inline distT="0" distB="0" distL="0" distR="0">
                                  <wp:extent cx="3904615" cy="286321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6"/>
                                          <a:stretch>
                                            <a:fillRect/>
                                          </a:stretch>
                                        </pic:blipFill>
                                        <pic:spPr bwMode="auto">
                                          <a:xfrm>
                                            <a:off x="0" y="0"/>
                                            <a:ext cx="3904615" cy="2863215"/>
                                          </a:xfrm>
                                          <a:prstGeom prst="rect">
                                            <a:avLst/>
                                          </a:prstGeom>
                                        </pic:spPr>
                                      </pic:pic>
                                    </a:graphicData>
                                  </a:graphic>
                                </wp:inline>
                              </w:drawing>
                            </w:r>
                            <w:r>
                              <w:rPr/>
                              <w:t xml:space="preserve">Illustration </w:t>
                            </w:r>
                            <w:r>
                              <w:rPr/>
                              <w:fldChar w:fldCharType="begin"/>
                            </w:r>
                            <w:r>
                              <w:instrText> SEQ Illustration \* ARABIC </w:instrText>
                            </w:r>
                            <w:r>
                              <w:fldChar w:fldCharType="separate"/>
                            </w:r>
                            <w:r>
                              <w:t>4</w:t>
                            </w:r>
                            <w:r>
                              <w:fldChar w:fldCharType="end"/>
                            </w:r>
                            <w:r>
                              <w:rPr/>
                              <w:t xml:space="preserve"> : </w:t>
                            </w:r>
                            <w:r>
                              <w:rPr/>
                              <w:t>p</w:t>
                            </w:r>
                            <w:r>
                              <w:rPr/>
                              <w:t>arts de marché des drones professionnels en France à l’horizon 2025 (www.usinenouvelle.com)</w:t>
                            </w:r>
                          </w:p>
                        </w:txbxContent>
                      </wps:txbx>
                      <wps:bodyPr lIns="90000" rIns="90000" tIns="45000" bIns="45000">
                        <a:noAutofit/>
                      </wps:bodyPr>
                    </wps:wsp>
                  </a:graphicData>
                </a:graphic>
              </wp:anchor>
            </w:drawing>
          </mc:Choice>
          <mc:Fallback>
            <w:pict>
              <v:rect id="shape_0" ID="Cadre3" stroked="f" style="position:absolute;margin-left:73.05pt;margin-top:0.05pt;width:307.35pt;height:259.7pt;mso-position-horizontal:center">
                <w10:wrap type="square"/>
                <v:fill o:detectmouseclick="t" on="false"/>
                <v:stroke color="#3465a4" joinstyle="round" endcap="flat"/>
                <v:textbox>
                  <w:txbxContent>
                    <w:p>
                      <w:pPr>
                        <w:pStyle w:val="Illustration"/>
                        <w:spacing w:before="120" w:after="120"/>
                        <w:jc w:val="center"/>
                        <w:rPr/>
                      </w:pPr>
                      <w:r>
                        <w:rPr/>
                        <w:t xml:space="preserve"> </w:t>
                        <w:drawing>
                          <wp:inline distT="0" distB="0" distL="0" distR="0">
                            <wp:extent cx="3904615" cy="286321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6"/>
                                    <a:stretch>
                                      <a:fillRect/>
                                    </a:stretch>
                                  </pic:blipFill>
                                  <pic:spPr bwMode="auto">
                                    <a:xfrm>
                                      <a:off x="0" y="0"/>
                                      <a:ext cx="3904615" cy="2863215"/>
                                    </a:xfrm>
                                    <a:prstGeom prst="rect">
                                      <a:avLst/>
                                    </a:prstGeom>
                                  </pic:spPr>
                                </pic:pic>
                              </a:graphicData>
                            </a:graphic>
                          </wp:inline>
                        </w:drawing>
                      </w:r>
                      <w:r>
                        <w:rPr/>
                        <w:t xml:space="preserve">Illustration </w:t>
                      </w:r>
                      <w:r>
                        <w:rPr/>
                        <w:fldChar w:fldCharType="begin"/>
                      </w:r>
                      <w:r>
                        <w:instrText> SEQ Illustration \* ARABIC </w:instrText>
                      </w:r>
                      <w:r>
                        <w:fldChar w:fldCharType="separate"/>
                      </w:r>
                      <w:r>
                        <w:t>4</w:t>
                      </w:r>
                      <w:r>
                        <w:fldChar w:fldCharType="end"/>
                      </w:r>
                      <w:r>
                        <w:rPr/>
                        <w:t xml:space="preserve"> : </w:t>
                      </w:r>
                      <w:r>
                        <w:rPr/>
                        <w:t>p</w:t>
                      </w:r>
                      <w:r>
                        <w:rPr/>
                        <w:t>arts de marché des drones professionnels en France à l’horizon 2025 (www.usinenouvelle.com)</w:t>
                      </w:r>
                    </w:p>
                  </w:txbxContent>
                </v:textbox>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 xml:space="preserve">Ils prédisent également un glissement des compétences. Selon eux, </w:t>
      </w:r>
      <w:r>
        <w:rPr/>
        <w:t>d’après</w:t>
      </w:r>
      <w:r>
        <w:rPr/>
        <w:t xml:space="preserve">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 xml:space="preserve">Avec la législation actuelle dans tous les pays permettant le vol de drones et </w:t>
      </w:r>
      <w:r>
        <w:rPr/>
        <w:t>au vu</w:t>
      </w:r>
      <w:r>
        <w:rPr/>
        <w:t xml:space="preserve"> de la rentabilité hypothétique d’un tel service, « Gartner » estime qu’une telle utilisation ne pourrait être appliquée qu’</w:t>
      </w:r>
      <w:r>
        <w:rPr/>
        <w:t>à</w:t>
      </w:r>
      <w:r>
        <w:rPr/>
        <w:t xml:space="preserve">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w:t>
      </w:r>
      <w:r>
        <w:rPr>
          <w:rStyle w:val="LienInternet"/>
          <w:color w:val="000000"/>
          <w:u w:val="none"/>
        </w:rPr>
        <w:t>t</w:t>
      </w:r>
      <w:r>
        <w:rPr>
          <w:rStyle w:val="LienInternet"/>
          <w:color w:val="000000"/>
          <w:u w:val="none"/>
        </w:rPr>
        <w:t xml:space="preserve">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w:t>
      </w:r>
      <w:r>
        <w:rPr>
          <w:rStyle w:val="LienInternet"/>
          <w:color w:val="000000"/>
          <w:u w:val="none"/>
        </w:rPr>
        <w:t>l</w:t>
      </w:r>
      <w:r>
        <w:rPr>
          <w:rStyle w:val="LienInternet"/>
          <w:color w:val="000000"/>
          <w:u w:val="none"/>
        </w:rPr>
        <w:t>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1667510"/>
                <wp:effectExtent l="0" t="0" r="0" b="0"/>
                <wp:wrapSquare wrapText="largest"/>
                <wp:docPr id="17" name="Cadre6"/>
                <a:graphic xmlns:a="http://schemas.openxmlformats.org/drawingml/2006/main">
                  <a:graphicData uri="http://schemas.microsoft.com/office/word/2010/wordprocessingShape">
                    <wps:wsp>
                      <wps:cNvSpPr/>
                      <wps:spPr>
                        <a:xfrm>
                          <a:off x="0" y="0"/>
                          <a:ext cx="5759280" cy="1666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40779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w:t>
                            </w:r>
                            <w:r>
                              <w:rPr/>
                              <w:t>d</w:t>
                            </w:r>
                            <w:r>
                              <w:rPr/>
                              <w:t>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0pt;margin-top:0.05pt;width:453.45pt;height:131.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407795"/>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w:t>
                      </w:r>
                      <w:r>
                        <w:rPr/>
                        <w:t>d</w:t>
                      </w:r>
                      <w:r>
                        <w:rPr/>
                        <w:t>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w:t>
      </w:r>
      <w:r>
        <w:rPr>
          <w:rStyle w:val="LienInternet"/>
          <w:color w:val="000000"/>
          <w:u w:val="none"/>
        </w:rPr>
        <w:t>s</w:t>
      </w:r>
      <w:r>
        <w:rPr>
          <w:rStyle w:val="LienInternet"/>
          <w:color w:val="000000"/>
          <w:u w:val="none"/>
        </w:rPr>
        <w:t xml:space="preserv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w:t>
      </w:r>
      <w:r>
        <w:rPr>
          <w:rStyle w:val="LienInternet"/>
          <w:color w:val="000000"/>
          <w:u w:val="none"/>
        </w:rPr>
        <w:t>e</w:t>
      </w:r>
      <w:r>
        <w:rPr>
          <w:rStyle w:val="LienInternet"/>
          <w:color w:val="000000"/>
          <w:u w:val="none"/>
        </w:rPr>
        <w:t xml:space="preserv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w:t>
      </w:r>
      <w:r>
        <w:rPr>
          <w:rStyle w:val="LienInternet"/>
          <w:color w:val="00000A"/>
          <w:u w:val="none"/>
        </w:rPr>
        <w:t>er</w:t>
      </w:r>
      <w:r>
        <w:rPr>
          <w:rStyle w:val="LienInternet"/>
          <w:color w:val="00000A"/>
          <w:u w:val="none"/>
        </w:rPr>
        <w:t xml:space="preserve"> un mod</w:t>
      </w:r>
      <w:r>
        <w:rPr>
          <w:rStyle w:val="LienInternet"/>
          <w:color w:val="00000A"/>
          <w:u w:val="none"/>
        </w:rPr>
        <w:t>è</w:t>
      </w:r>
      <w:r>
        <w:rPr>
          <w:rStyle w:val="LienInternet"/>
          <w:color w:val="00000A"/>
          <w:u w:val="none"/>
        </w:rPr>
        <w:t>l</w:t>
      </w:r>
      <w:r>
        <w:rPr>
          <w:rStyle w:val="LienInternet"/>
          <w:color w:val="00000A"/>
          <w:u w:val="none"/>
        </w:rPr>
        <w:t>e</w:t>
      </w:r>
      <w:r>
        <w:rPr>
          <w:rStyle w:val="LienInternet"/>
          <w:color w:val="00000A"/>
          <w:u w:val="none"/>
        </w:rPr>
        <w:t xml:space="preserv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w:t>
      </w:r>
      <w:r>
        <w:rPr>
          <w:rStyle w:val="LienInternet"/>
          <w:color w:val="00000A"/>
          <w:u w:val="none"/>
        </w:rPr>
        <w:t>le</w:t>
      </w:r>
      <w:r>
        <w:rPr>
          <w:rStyle w:val="LienInternet"/>
          <w:color w:val="00000A"/>
          <w:u w:val="none"/>
        </w:rPr>
        <w:t xml:space="preserv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21" name="Cadre7"/>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w:t>
                            </w:r>
                            <w:r>
                              <w:rPr/>
                              <w:t>m</w:t>
                            </w:r>
                            <w:r>
                              <w:rPr/>
                              <w:t>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w:t>
                      </w:r>
                      <w:r>
                        <w:rPr/>
                        <w:t>m</w:t>
                      </w:r>
                      <w:r>
                        <w:rPr/>
                        <w:t>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w:t>
      </w:r>
      <w:r>
        <w:rPr>
          <w:lang w:val="fr-FR" w:eastAsia="zh-CN" w:bidi="ar-SA"/>
        </w:rPr>
        <w:t>ét</w:t>
      </w:r>
      <w:r>
        <w:rPr>
          <w:lang w:val="fr-FR" w:eastAsia="zh-CN" w:bidi="ar-SA"/>
        </w:rPr>
        <w:t>ique et la croissance verte. Le traitement du mildiou sur certaines vignes Alsacienne</w:t>
      </w:r>
      <w:r>
        <w:rPr>
          <w:lang w:val="fr-FR" w:eastAsia="zh-CN" w:bidi="ar-SA"/>
        </w:rPr>
        <w:t>s</w:t>
      </w:r>
      <w:r>
        <w:rPr>
          <w:lang w:val="fr-FR" w:eastAsia="zh-CN" w:bidi="ar-SA"/>
        </w:rPr>
        <w:t xml:space="preserve">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w:t>
      </w:r>
      <w:r>
        <w:rPr>
          <w:lang w:val="fr-FR" w:eastAsia="zh-CN" w:bidi="ar-SA"/>
        </w:rPr>
        <w:t>er</w:t>
      </w:r>
      <w:r>
        <w:rPr>
          <w:lang w:val="fr-FR" w:eastAsia="zh-CN" w:bidi="ar-SA"/>
        </w:rPr>
        <w:t xml:space="preserve"> le taux de chlorophylle ou les besoins en azote, afin de mieux répartir les engrais. </w:t>
      </w:r>
      <w:r>
        <w:rPr>
          <w:lang w:val="fr-FR" w:eastAsia="zh-CN" w:bidi="ar-SA"/>
        </w:rPr>
        <w:t>Cette technique permet</w:t>
      </w:r>
      <w:r>
        <w:rPr>
          <w:lang w:val="fr-FR" w:eastAsia="zh-CN" w:bidi="ar-SA"/>
        </w:rPr>
        <w:t xml:space="preserve"> d’optimiser l’irrigation en faisant une estimation du stress hydrique, grâce à la réflectance des sols. </w:t>
      </w:r>
      <w:r>
        <w:rPr>
          <w:lang w:val="fr-FR" w:eastAsia="zh-CN" w:bidi="ar-SA"/>
        </w:rPr>
        <w:t>Ces informations renseignent</w:t>
      </w:r>
      <w:r>
        <w:rPr>
          <w:lang w:val="fr-FR" w:eastAsia="zh-CN" w:bidi="ar-SA"/>
        </w:rPr>
        <w:t xml:space="preserve"> sur le meilleur moment de récolte</w:t>
      </w:r>
      <w:r>
        <w:rPr>
          <w:lang w:val="fr-FR" w:eastAsia="zh-CN" w:bidi="ar-SA"/>
        </w:rPr>
        <w:t>r</w:t>
      </w:r>
      <w:r>
        <w:rPr>
          <w:lang w:val="fr-FR" w:eastAsia="zh-CN" w:bidi="ar-SA"/>
        </w:rPr>
        <w:t>.</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0085" cy="2607945"/>
                <wp:effectExtent l="0" t="0" r="0" b="0"/>
                <wp:wrapTopAndBottom/>
                <wp:docPr id="25" name="Cadre4"/>
                <a:graphic xmlns:a="http://schemas.openxmlformats.org/drawingml/2006/main">
                  <a:graphicData uri="http://schemas.microsoft.com/office/word/2010/wordprocessingShape">
                    <wps:wsp>
                      <wps:cNvSpPr/>
                      <wps:spPr>
                        <a:xfrm>
                          <a:off x="0" y="0"/>
                          <a:ext cx="5759280" cy="2607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w:t>
                            </w:r>
                            <w:r>
                              <w:rPr/>
                              <w:t>e</w:t>
                            </w:r>
                            <w:r>
                              <w:rPr/>
                              <w:t>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0pt;margin-top:0.05pt;width:453.45pt;height:20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w:t>
                      </w:r>
                      <w:r>
                        <w:rPr/>
                        <w:t>e</w:t>
                      </w:r>
                      <w:r>
                        <w:rPr/>
                        <w:t>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w:t>
      </w:r>
      <w:r>
        <w:rPr/>
        <w:t>s</w:t>
      </w:r>
      <w:r>
        <w:rPr/>
        <w:t xml:space="preserve"> cinéma</w:t>
      </w:r>
      <w:r>
        <w:rPr/>
        <w:t>s</w:t>
      </w:r>
      <w:r>
        <w:rPr/>
        <w:t xml:space="preserve">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528695" cy="2429510"/>
                <wp:effectExtent l="0" t="0" r="0" b="0"/>
                <wp:wrapTopAndBottom/>
                <wp:docPr id="29" name="Cadre5"/>
                <a:graphic xmlns:a="http://schemas.openxmlformats.org/drawingml/2006/main">
                  <a:graphicData uri="http://schemas.microsoft.com/office/word/2010/wordprocessingShape">
                    <wps:wsp>
                      <wps:cNvSpPr/>
                      <wps:spPr>
                        <a:xfrm>
                          <a:off x="0" y="0"/>
                          <a:ext cx="3528000" cy="2428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3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w:t>
                            </w:r>
                            <w:r>
                              <w:rPr/>
                              <w:t>p</w:t>
                            </w:r>
                            <w:r>
                              <w:rPr/>
                              <w:t>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87.85pt;margin-top:0.05pt;width:277.75pt;height:191.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w:t>
                      </w:r>
                      <w:r>
                        <w:rPr/>
                        <w:t>p</w:t>
                      </w:r>
                      <w:r>
                        <w:rPr/>
                        <w:t>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w:t>
      </w:r>
      <w:r>
        <w:rPr/>
        <w:t>k</w:t>
      </w:r>
      <w:r>
        <w:rPr/>
        <w:t>m/h et permettant la visualisation de la scène par un</w:t>
      </w:r>
      <w:r>
        <w:rPr/>
        <w:t>e</w:t>
      </w:r>
      <w:r>
        <w:rPr/>
        <w:t xml:space="preserv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085" cy="2240280"/>
                <wp:effectExtent l="0" t="0" r="0" b="0"/>
                <wp:wrapTopAndBottom/>
                <wp:docPr id="33" name="Cadre22"/>
                <a:graphic xmlns:a="http://schemas.openxmlformats.org/drawingml/2006/main">
                  <a:graphicData uri="http://schemas.microsoft.com/office/word/2010/wordprocessingShape">
                    <wps:wsp>
                      <wps:cNvSpPr/>
                      <wps:spPr>
                        <a:xfrm>
                          <a:off x="0" y="0"/>
                          <a:ext cx="5759280" cy="223956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w:t>
                            </w:r>
                            <w:r>
                              <w:rPr/>
                              <w:t>d</w:t>
                            </w:r>
                            <w:r>
                              <w:rPr/>
                              <w:t>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0pt;margin-top:0.05pt;width:453.45pt;height:176.3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w:t>
                      </w:r>
                      <w:r>
                        <w:rPr/>
                        <w:t>d</w:t>
                      </w:r>
                      <w:r>
                        <w:rPr/>
                        <w:t>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0085" cy="2597150"/>
                <wp:effectExtent l="0" t="0" r="0" b="0"/>
                <wp:wrapTopAndBottom/>
                <wp:docPr id="37" name="Cadre21"/>
                <a:graphic xmlns:a="http://schemas.openxmlformats.org/drawingml/2006/main">
                  <a:graphicData uri="http://schemas.microsoft.com/office/word/2010/wordprocessingShape">
                    <wps:wsp>
                      <wps:cNvSpPr/>
                      <wps:spPr>
                        <a:xfrm>
                          <a:off x="0" y="0"/>
                          <a:ext cx="5759280" cy="2596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w:t>
                            </w:r>
                            <w:r>
                              <w:rPr/>
                              <w:t>s</w:t>
                            </w:r>
                            <w:r>
                              <w:rPr/>
                              <w:t>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0pt;margin-top:0.05pt;width:453.45pt;height:204.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w:t>
                      </w:r>
                      <w:r>
                        <w:rPr/>
                        <w:t>s</w:t>
                      </w:r>
                      <w:r>
                        <w:rPr/>
                        <w:t>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w:t>
      </w:r>
      <w:r>
        <w:rPr/>
        <w:t>és</w:t>
      </w:r>
      <w:r>
        <w:rPr/>
        <w:t xml:space="preserve"> par des centres de recherche pour faire des mesures atmosphérique</w:t>
      </w:r>
      <w:r>
        <w:rPr/>
        <w:t>s</w:t>
      </w:r>
      <w:r>
        <w:rPr/>
        <w:t xml:space="preserve"> à basse altitude. Ils sont plus facile</w:t>
      </w:r>
      <w:r>
        <w:rPr/>
        <w:t>s</w:t>
      </w:r>
      <w:r>
        <w:rPr/>
        <w:t xml:space="preserve">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41670" cy="1085850"/>
                <wp:effectExtent l="0" t="0" r="0" b="0"/>
                <wp:wrapTopAndBottom/>
                <wp:docPr id="41" name="Cadre23"/>
                <a:graphic xmlns:a="http://schemas.openxmlformats.org/drawingml/2006/main">
                  <a:graphicData uri="http://schemas.microsoft.com/office/word/2010/wordprocessingShape">
                    <wps:wsp>
                      <wps:cNvSpPr/>
                      <wps:spPr>
                        <a:xfrm>
                          <a:off x="0" y="0"/>
                          <a:ext cx="5740920" cy="10850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w:t>
                            </w:r>
                            <w:r>
                              <w:rPr/>
                              <w:t>d</w:t>
                            </w:r>
                            <w:r>
                              <w:rPr/>
                              <w:t>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0.7pt;margin-top:0.05pt;width:452pt;height:85.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w:t>
                      </w:r>
                      <w:r>
                        <w:rPr/>
                        <w:t>d</w:t>
                      </w:r>
                      <w:r>
                        <w:rPr/>
                        <w:t>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085" cy="1515745"/>
                <wp:effectExtent l="0" t="0" r="0" b="0"/>
                <wp:wrapSquare wrapText="largest"/>
                <wp:docPr id="45" name="Cadre24"/>
                <a:graphic xmlns:a="http://schemas.openxmlformats.org/drawingml/2006/main">
                  <a:graphicData uri="http://schemas.microsoft.com/office/word/2010/wordprocessingShape">
                    <wps:wsp>
                      <wps:cNvSpPr/>
                      <wps:spPr>
                        <a:xfrm>
                          <a:off x="0" y="0"/>
                          <a:ext cx="5759280" cy="15152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w:t>
                            </w:r>
                            <w:r>
                              <w:rPr/>
                              <w:t>c</w:t>
                            </w:r>
                            <w:r>
                              <w:rPr/>
                              <w:t>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0pt;margin-top:0.05pt;width:453.45pt;height:119.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w:t>
                      </w:r>
                      <w:r>
                        <w:rPr/>
                        <w:t>c</w:t>
                      </w:r>
                      <w:r>
                        <w:rPr/>
                        <w:t>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w:t>
      </w:r>
      <w:r>
        <w:rPr/>
        <w:t>un</w:t>
      </w:r>
      <w:r>
        <w:rPr/>
        <w:t xml:space="preserve"> </w:t>
      </w:r>
      <w:r>
        <w:rPr/>
        <w:t xml:space="preserve">scanner de </w:t>
      </w:r>
      <w:r>
        <w:rPr/>
        <w:t>code</w:t>
      </w:r>
      <w:r>
        <w:rPr/>
        <w:t>s</w:t>
      </w:r>
      <w:r>
        <w:rPr/>
        <w:t xml:space="preserve"> barre</w:t>
      </w:r>
      <w:r>
        <w:rPr/>
        <w:t>s</w:t>
      </w:r>
      <w:r>
        <w:rPr/>
        <w:t xml:space="preserve">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147820" cy="2111375"/>
                <wp:effectExtent l="0" t="0" r="0" b="0"/>
                <wp:wrapTopAndBottom/>
                <wp:docPr id="49" name="Cadre26"/>
                <a:graphic xmlns:a="http://schemas.openxmlformats.org/drawingml/2006/main">
                  <a:graphicData uri="http://schemas.microsoft.com/office/word/2010/wordprocessingShape">
                    <wps:wsp>
                      <wps:cNvSpPr/>
                      <wps:spPr>
                        <a:xfrm>
                          <a:off x="0" y="0"/>
                          <a:ext cx="4147200" cy="2110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w:t>
                            </w:r>
                            <w:r>
                              <w:rPr/>
                              <w:t>d</w:t>
                            </w:r>
                            <w:r>
                              <w:rPr/>
                              <w:t>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63.45pt;margin-top:0.05pt;width:326.5pt;height:166.1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w:t>
                      </w:r>
                      <w:r>
                        <w:rPr/>
                        <w:t>d</w:t>
                      </w:r>
                      <w:r>
                        <w:rPr/>
                        <w:t>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 xml:space="preserve">Depuis leur apparition sur le marché professionnel, les drones ont trouvé un grand nombre d’applications différentes. Il est difficile de savoir </w:t>
      </w:r>
      <w:r>
        <w:rPr/>
        <w:t>s’il</w:t>
      </w:r>
      <w:r>
        <w:rPr/>
        <w:t xml:space="preserve">s réussiront à s’implanter dans de nouveaux domaines ou </w:t>
      </w:r>
      <w:r>
        <w:rPr/>
        <w:t>s’il</w:t>
      </w:r>
      <w:r>
        <w:rPr/>
        <w:t>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w:t>
      </w:r>
      <w:r>
        <w:rPr/>
        <w:t>façons de</w:t>
      </w:r>
      <w:r>
        <w:rPr/>
        <w:t xml:space="preserv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C’est donc grâce à une étude des fonctionnalités communes aux drones de loisir</w:t>
      </w:r>
      <w:r>
        <w:rPr/>
        <w:t>s</w:t>
      </w:r>
      <w:r>
        <w:rPr/>
        <w:t xml:space="preserve">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0085" cy="2263775"/>
                <wp:effectExtent l="0" t="0" r="0" b="0"/>
                <wp:wrapSquare wrapText="largest"/>
                <wp:docPr id="53" name="Cadre8"/>
                <a:graphic xmlns:a="http://schemas.openxmlformats.org/drawingml/2006/main">
                  <a:graphicData uri="http://schemas.microsoft.com/office/word/2010/wordprocessingShape">
                    <wps:wsp>
                      <wps:cNvSpPr/>
                      <wps:spPr>
                        <a:xfrm>
                          <a:off x="0" y="0"/>
                          <a:ext cx="5759280" cy="2263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w:t>
                            </w:r>
                            <w:r>
                              <w:rPr/>
                              <w:t>d</w:t>
                            </w:r>
                            <w:r>
                              <w:rPr/>
                              <w:t>ifférents types de stations au sol</w:t>
                            </w:r>
                          </w:p>
                        </w:txbxContent>
                      </wps:txbx>
                      <wps:bodyPr lIns="90000" rIns="90000" tIns="45000" bIns="45000">
                        <a:noAutofit/>
                      </wps:bodyPr>
                    </wps:wsp>
                  </a:graphicData>
                </a:graphic>
              </wp:anchor>
            </w:drawing>
          </mc:Choice>
          <mc:Fallback>
            <w:pict>
              <v:rect id="shape_0" ID="Cadre8" stroked="f" style="position:absolute;margin-left:0pt;margin-top:0.05pt;width:453.45pt;height:178.1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w:t>
                      </w:r>
                      <w:r>
                        <w:rPr/>
                        <w:t>d</w:t>
                      </w:r>
                      <w:r>
                        <w:rPr/>
                        <w:t>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 xml:space="preserve">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w:t>
      </w:r>
      <w:r>
        <w:rPr/>
        <w:t xml:space="preserve">aura </w:t>
      </w:r>
      <w:r>
        <w:rPr/>
        <w:t>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w:t>
      </w:r>
      <w:r>
        <w:rPr/>
        <w:t>e sont</w:t>
      </w:r>
      <w:r>
        <w:rPr/>
        <w:t xml:space="preserve">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w:t>
      </w:r>
      <w:r>
        <w:rPr/>
        <w:t>er</w:t>
      </w:r>
      <w:r>
        <w:rPr/>
        <w:t xml:space="preserve">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w:t>
      </w:r>
      <w:r>
        <w:rPr/>
        <w:t xml:space="preserve">cette configuration </w:t>
      </w:r>
      <w:r>
        <w:rPr/>
        <w:t>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w:t>
      </w:r>
      <w:r>
        <w:rPr/>
        <w:t>aura besoin</w:t>
      </w:r>
      <w:r>
        <w:rPr/>
        <w:t xml:space="preserve"> </w:t>
      </w:r>
      <w:r>
        <w:rPr/>
        <w:t>d’</w:t>
      </w:r>
      <w:r>
        <w:rPr/>
        <w:t>un</w:t>
      </w:r>
      <w:r>
        <w:rPr/>
        <w:t>e</w:t>
      </w:r>
      <w:r>
        <w:rPr/>
        <w:t xml:space="preserv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708400" cy="2600960"/>
                <wp:effectExtent l="0" t="0" r="0" b="0"/>
                <wp:wrapTopAndBottom/>
                <wp:docPr id="57" name="Cadre9"/>
                <a:graphic xmlns:a="http://schemas.openxmlformats.org/drawingml/2006/main">
                  <a:graphicData uri="http://schemas.microsoft.com/office/word/2010/wordprocessingShape">
                    <wps:wsp>
                      <wps:cNvSpPr/>
                      <wps:spPr>
                        <a:xfrm>
                          <a:off x="0" y="0"/>
                          <a:ext cx="3707640" cy="26002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w:t>
                            </w:r>
                            <w:r>
                              <w:rPr/>
                              <w:t>o</w:t>
                            </w:r>
                            <w:r>
                              <w:rPr/>
                              <w:t xml:space="preserve">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80.75pt;margin-top:0.05pt;width:291.9pt;height:204.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6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w:t>
                      </w:r>
                      <w:r>
                        <w:rPr/>
                        <w:t>o</w:t>
                      </w:r>
                      <w:r>
                        <w:rPr/>
                        <w:t xml:space="preserve">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s’il</w:t>
      </w:r>
      <w:r>
        <w:rPr/>
        <w:t xml:space="preserve"> ne reçoit aucune commande et est capable d’atterrir tout seul si </w:t>
      </w:r>
      <w:r>
        <w:rPr/>
        <w:t xml:space="preserve">un </w:t>
      </w:r>
      <w:r>
        <w:rPr/>
        <w:t xml:space="preserve">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w:t>
      </w:r>
      <w:r>
        <w:rPr/>
        <w:t>rois configurations différentes </w:t>
      </w:r>
      <w:r>
        <w:rPr/>
        <w:t>sont présentées ci-après</w:t>
      </w:r>
      <w:r>
        <w:rPr/>
        <w:t>:</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 xml:space="preserve">Dans la seconde configuration, la caméra peut aussi être un système complètement isolé de celui du drone. En revanche, celle-ci doit fournir des images de bonnes qualités, stables et pilotables. A l’instar du drone, la caméra va donc </w:t>
      </w:r>
      <w:r>
        <w:rPr/>
        <w:t>intégrer</w:t>
      </w:r>
      <w:r>
        <w:rPr/>
        <w:t xml:space="preserv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w:t>
      </w:r>
      <w:r>
        <w:rPr/>
        <w:t>s</w:t>
      </w:r>
      <w:r>
        <w:rPr/>
        <w:t>,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w:t>
      </w:r>
      <w:r>
        <w:rPr/>
        <w:t>s</w:t>
      </w:r>
      <w:r>
        <w:rPr/>
        <w:t xml:space="preserve"> type</w:t>
      </w:r>
      <w:r>
        <w:rPr/>
        <w:t>s</w:t>
      </w:r>
      <w:r>
        <w:rPr/>
        <w:t xml:space="preserve"> de données à la station de base.</w:t>
      </w:r>
    </w:p>
    <w:p>
      <w:pPr>
        <w:pStyle w:val="Normal"/>
        <w:rPr/>
      </w:pPr>
      <w:r>
        <w:rPr/>
      </w:r>
    </w:p>
    <w:p>
      <w:pPr>
        <w:pStyle w:val="Normal"/>
        <w:numPr>
          <w:ilvl w:val="0"/>
          <w:numId w:val="5"/>
        </w:numPr>
        <w:rPr/>
      </w:pPr>
      <w:r>
        <w:rPr/>
        <w:t>Une carte SIM 4G pouvant également émettre tou</w:t>
      </w:r>
      <w:r>
        <w:rPr/>
        <w:t>s</w:t>
      </w:r>
      <w:r>
        <w:rPr/>
        <w:t xml:space="preserve"> type</w:t>
      </w:r>
      <w:r>
        <w:rPr/>
        <w:t>s</w:t>
      </w:r>
      <w:r>
        <w:rPr/>
        <w:t xml:space="preserv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suppressAutoHyphens w:val="true"/>
        <w:bidi w:val="0"/>
        <w:ind w:left="0" w:right="0" w:hanging="0"/>
        <w:jc w:val="left"/>
        <w:outlineLvl w:val="3"/>
        <w:rPr/>
      </w:pPr>
      <w:r>
        <w:rPr/>
      </w:r>
    </w:p>
    <w:p>
      <w:pPr>
        <w:pStyle w:val="Normal"/>
        <w:rPr/>
      </w:pPr>
      <w:r>
        <w:rPr/>
        <w:t>Les capteurs mesurent des données de l’environnement extérieur et les transforment en signa</w:t>
      </w:r>
      <w:r>
        <w:rPr/>
        <w:t>ux</w:t>
      </w:r>
      <w:r>
        <w:rPr/>
        <w:t xml:space="preserve"> électroniques analogiques. Ils peuvent intégrer des contrôleurs responsables d</w:t>
      </w:r>
      <w:r>
        <w:rPr/>
        <w:t xml:space="preserve">e l’échantillonnage de </w:t>
      </w:r>
      <w:r>
        <w:rPr/>
        <w:t>ce</w:t>
      </w:r>
      <w:r>
        <w:rPr/>
        <w:t>s</w:t>
      </w:r>
      <w:r>
        <w:rPr/>
        <w:t xml:space="preserve"> signa</w:t>
      </w:r>
      <w:r>
        <w:rPr/>
        <w:t>ux</w:t>
      </w:r>
      <w:r>
        <w:rPr/>
        <w:t xml:space="preserve"> électronique</w:t>
      </w:r>
      <w:r>
        <w:rPr/>
        <w:t>s</w:t>
      </w:r>
      <w:r>
        <w:rPr/>
        <w:t xml:space="preserve"> analogique</w:t>
      </w:r>
      <w:r>
        <w:rPr/>
        <w:t>s</w:t>
      </w:r>
      <w:r>
        <w:rPr/>
        <w:t xml:space="preserve"> en signa</w:t>
      </w:r>
      <w:r>
        <w:rPr/>
        <w:t>ux</w:t>
      </w:r>
      <w:r>
        <w:rPr/>
        <w:t xml:space="preserve"> numérique</w:t>
      </w:r>
      <w:r>
        <w:rPr/>
        <w:t>s</w:t>
      </w:r>
      <w:r>
        <w:rPr/>
        <w:t xml:space="preserve"> encodé</w:t>
      </w:r>
      <w:r>
        <w:rPr/>
        <w:t>s</w:t>
      </w:r>
      <w:r>
        <w:rPr/>
        <w:t xml:space="preserve">. Ces contrôleurs, intégrés ou non, peuvent être directement reliés à un système de transmission ou </w:t>
      </w:r>
      <w:r>
        <w:rPr/>
        <w:t xml:space="preserve">bien être </w:t>
      </w:r>
      <w:r>
        <w:rPr/>
        <w:t xml:space="preserve">reliés à une carte centralisée. On peut considérer une caméra </w:t>
      </w:r>
      <w:r>
        <w:rPr/>
        <w:t xml:space="preserve">infra-rouge </w:t>
      </w:r>
      <w:r>
        <w:rPr/>
        <w:t>comme un capteur de</w:t>
      </w:r>
      <w:r>
        <w:rPr/>
        <w:t xml:space="preserve">s </w:t>
      </w:r>
      <w:r>
        <w:rPr/>
        <w:t xml:space="preserve">ondes électromagnétiques </w:t>
      </w:r>
      <w:r>
        <w:rPr/>
        <w:t xml:space="preserve">qui sont </w:t>
      </w:r>
      <w:r>
        <w:rPr/>
        <w:t xml:space="preserve">réfléchies par l’environnement. On trouve </w:t>
      </w:r>
      <w:r>
        <w:rPr/>
        <w:t>également</w:t>
      </w:r>
      <w:r>
        <w:rPr/>
        <w:t xml:space="preserve"> des capteurs d’humidité, de gaz carbonique ou de pression atmosphérique. </w:t>
      </w:r>
      <w:r>
        <w:rPr/>
        <w:t>Comme la fonctionnalité de</w:t>
      </w:r>
      <w:r>
        <w:rPr/>
        <w:t xml:space="preserve"> « tracking » </w:t>
      </w:r>
      <w:r>
        <w:rPr/>
        <w:t>précédemment évoquée</w:t>
      </w:r>
      <w:r>
        <w:rPr/>
        <w:t>, il existe des systèmes automatiques d’évitement d’obstacle</w:t>
      </w:r>
      <w:r>
        <w:rPr/>
        <w:t>s,</w:t>
      </w:r>
      <w:r>
        <w:rPr/>
        <w:t xml:space="preserve"> qui se base</w:t>
      </w:r>
      <w:r>
        <w:rPr/>
        <w:t>nt</w:t>
      </w:r>
      <w:r>
        <w:rPr/>
        <w:t xml:space="preserve"> sur des capteurs optiques </w:t>
      </w:r>
      <w:r>
        <w:rPr/>
        <w:t xml:space="preserve">et </w:t>
      </w:r>
      <w:r>
        <w:rPr/>
        <w:t xml:space="preserve">qui nécessitent un composant centralisé, </w:t>
      </w:r>
      <w:r>
        <w:rPr/>
        <w:t>pour diriger</w:t>
      </w:r>
      <w:r>
        <w:rPr/>
        <w:t xml:space="preserve"> </w:t>
      </w:r>
      <w:r>
        <w:rPr/>
        <w:t>l</w:t>
      </w:r>
      <w:r>
        <w:rPr/>
        <w:t xml:space="preserve">es moteurs </w:t>
      </w:r>
      <w:r>
        <w:rPr/>
        <w:t>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0085" cy="3561080"/>
                <wp:effectExtent l="0" t="0" r="0" b="0"/>
                <wp:wrapTopAndBottom/>
                <wp:docPr id="61" name="Cadre10"/>
                <a:graphic xmlns:a="http://schemas.openxmlformats.org/drawingml/2006/main">
                  <a:graphicData uri="http://schemas.microsoft.com/office/word/2010/wordprocessingShape">
                    <wps:wsp>
                      <wps:cNvSpPr/>
                      <wps:spPr>
                        <a:xfrm>
                          <a:off x="0" y="0"/>
                          <a:ext cx="5759280" cy="3560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6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w:t>
                            </w:r>
                            <w:r>
                              <w:rPr/>
                              <w:t>e</w:t>
                            </w:r>
                            <w:r>
                              <w:rPr/>
                              <w:t>xemple d'architecture "électronique"</w:t>
                            </w:r>
                          </w:p>
                        </w:txbxContent>
                      </wps:txbx>
                      <wps:bodyPr lIns="90000" rIns="90000" tIns="45000" bIns="45000">
                        <a:noAutofit/>
                      </wps:bodyPr>
                    </wps:wsp>
                  </a:graphicData>
                </a:graphic>
              </wp:anchor>
            </w:drawing>
          </mc:Choice>
          <mc:Fallback>
            <w:pict>
              <v:rect id="shape_0" ID="Cadre10" stroked="f" style="position:absolute;margin-left:0pt;margin-top:0.05pt;width:453.45pt;height:280.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6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w:t>
                      </w:r>
                      <w:r>
                        <w:rPr/>
                        <w:t>e</w:t>
                      </w:r>
                      <w:r>
                        <w:rPr/>
                        <w:t>xemple d'architecture "électronique"</w:t>
                      </w:r>
                    </w:p>
                  </w:txbxContent>
                </v:textbox>
              </v:rect>
            </w:pict>
          </mc:Fallback>
        </mc:AlternateContent>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b/>
          <w:b/>
          <w:bCs/>
          <w:sz w:val="20"/>
          <w:szCs w:val="20"/>
          <w:u w:val="none"/>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 xml:space="preserve">Cette architecture permet de programmer des comportements influencés par des périphériques différents. </w:t>
      </w:r>
      <w:r>
        <w:rPr/>
        <w:t>Cela est le cas des</w:t>
      </w:r>
      <w:r>
        <w:rPr/>
        <w:t xml:space="preserve"> fonctionnalité</w:t>
      </w:r>
      <w:r>
        <w:rPr/>
        <w:t>s</w:t>
      </w:r>
      <w:r>
        <w:rPr/>
        <w:t xml:space="preserve"> de « tracking » </w:t>
      </w:r>
      <w:r>
        <w:rPr/>
        <w:t>ou d’évitement d’obstacles,</w:t>
      </w:r>
      <w:r>
        <w:rPr/>
        <w:t xml:space="preserve"> qui commande</w:t>
      </w:r>
      <w:r>
        <w:rPr/>
        <w:t>nt</w:t>
      </w:r>
      <w:r>
        <w:rPr/>
        <w:t xml:space="preserve"> les moteurs du drone en fonction des données récoltées par la carte de navigation (« </w:t>
      </w:r>
      <w:r>
        <w:rPr>
          <w:i/>
          <w:iCs/>
        </w:rPr>
        <w:t>centrale inertielle</w:t>
      </w:r>
      <w:r>
        <w:rPr/>
        <w:t xml:space="preserve"> » ) et des </w:t>
      </w:r>
      <w:r>
        <w:rPr/>
        <w:t>données</w:t>
      </w:r>
      <w:r>
        <w:rPr/>
        <w:t xml:space="preserve"> </w:t>
      </w:r>
      <w:r>
        <w:rPr/>
        <w:t>transmises par les périphériques</w:t>
      </w:r>
      <w:r>
        <w:rPr/>
        <w:t>.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w:t>
      </w:r>
      <w:r>
        <w:rPr/>
        <w:t>s</w:t>
      </w:r>
      <w:r>
        <w:rPr/>
        <w:t xml:space="preserve">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60085" cy="3306445"/>
                <wp:effectExtent l="0" t="0" r="0" b="0"/>
                <wp:wrapTopAndBottom/>
                <wp:docPr id="65" name="Cadre11"/>
                <a:graphic xmlns:a="http://schemas.openxmlformats.org/drawingml/2006/main">
                  <a:graphicData uri="http://schemas.microsoft.com/office/word/2010/wordprocessingShape">
                    <wps:wsp>
                      <wps:cNvSpPr/>
                      <wps:spPr>
                        <a:xfrm>
                          <a:off x="0" y="0"/>
                          <a:ext cx="5759280" cy="3305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w:t>
                            </w:r>
                            <w:r>
                              <w:rPr/>
                              <w:t>e</w:t>
                            </w:r>
                            <w:r>
                              <w:rPr/>
                              <w:t>xemple d'architecture "informatique"</w:t>
                            </w:r>
                          </w:p>
                        </w:txbxContent>
                      </wps:txbx>
                      <wps:bodyPr lIns="90000" rIns="90000" tIns="45000" bIns="45000">
                        <a:noAutofit/>
                      </wps:bodyPr>
                    </wps:wsp>
                  </a:graphicData>
                </a:graphic>
              </wp:anchor>
            </w:drawing>
          </mc:Choice>
          <mc:Fallback>
            <w:pict>
              <v:rect id="shape_0" ID="Cadre11" stroked="f" style="position:absolute;margin-left:0pt;margin-top:0.05pt;width:453.45pt;height:260.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w:t>
                      </w:r>
                      <w:r>
                        <w:rPr/>
                        <w:t>e</w:t>
                      </w:r>
                      <w:r>
                        <w:rPr/>
                        <w:t>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w:t>
      </w:r>
      <w:r>
        <w:rPr/>
        <w:t>d</w:t>
      </w:r>
      <w:r>
        <w:rPr/>
        <w:t xml:space="preserve">es de </w:t>
      </w:r>
      <w:r>
        <w:rPr/>
        <w:t>transmission</w:t>
      </w:r>
      <w:r>
        <w:rPr/>
        <w:t>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w:t>
      </w:r>
      <w:r>
        <w:rPr/>
        <w:t>es</w:t>
      </w:r>
      <w:r>
        <w:rPr/>
        <w:t xml:space="preserve"> sur des canaux séparés et qu’il n’y ait pas d’autres données à transmettre. En fonction de la qualité des antennes, on peut émettre </w:t>
      </w:r>
      <w:r>
        <w:rPr/>
        <w:t>de</w:t>
      </w:r>
      <w:r>
        <w:rPr/>
        <w:t xml:space="preserve"> quelques mètres </w:t>
      </w:r>
      <w:r>
        <w:rPr/>
        <w:t>à</w:t>
      </w:r>
      <w:r>
        <w:rPr/>
        <w:t xml:space="preserve">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w:t>
      </w:r>
      <w:r>
        <w:rPr/>
        <w:t>a</w:t>
      </w:r>
      <w:r>
        <w:rPr/>
        <w:t xml:space="preserve"> son propre module de pilotage radio-commandé</w:t>
      </w:r>
      <w:r>
        <w:rPr/>
        <w:t>e</w:t>
      </w:r>
      <w:r>
        <w:rPr/>
        <w:t xml:space="preserv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w:t>
      </w:r>
      <w:r>
        <w:rPr/>
        <w:t>et</w:t>
      </w:r>
      <w:r>
        <w:rPr/>
        <w:t xml:space="preserve">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w:t>
      </w:r>
      <w:r>
        <w:rPr/>
        <w:t>i</w:t>
      </w:r>
      <w:r>
        <w:rPr/>
        <w:t xml:space="preserve">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 xml:space="preserve">Aujourd’hui, certains drones </w:t>
      </w:r>
      <w:r>
        <w:rPr/>
        <w:t>semi-</w:t>
      </w:r>
      <w:r>
        <w:rPr/>
        <w:t>professionnels</w:t>
      </w:r>
      <w:r>
        <w:rPr>
          <w:rStyle w:val="Ancredenotedebasdepage"/>
        </w:rPr>
        <w:footnoteReference w:id="26"/>
      </w:r>
      <w:r>
        <w:rPr/>
        <w:t xml:space="preserve"> ou de loisirs</w:t>
      </w:r>
      <w:r>
        <w:rPr>
          <w:rStyle w:val="Ancredenotedebasdepage"/>
        </w:rPr>
        <w:footnoteReference w:id="27"/>
      </w:r>
      <w:r>
        <w:rPr/>
        <w:t xml:space="preserve">, utilisent ce protocole. Les constructeurs présentent des portées de 2km grâce un multiplexage MIMO (Multiple Input Multiple Output). Toutefois si l’on respecte les puissances maximales autorisées en France, on peut difficilement dépasser les 500 mètres </w:t>
      </w:r>
      <w:r>
        <w:rPr/>
        <w:t xml:space="preserve">de portée </w:t>
      </w:r>
      <w:r>
        <w:rPr/>
        <w:t>avec ce type d’appareils.</w:t>
      </w:r>
    </w:p>
    <w:p>
      <w:pPr>
        <w:pStyle w:val="Normal"/>
        <w:ind w:right="0" w:hanging="0"/>
        <w:rPr/>
      </w:pPr>
      <w:r>
        <w:rPr/>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 xml:space="preserve">Le principe de l’émission des données en 4G est d’équiper les drones d’une carte SIM (Subscriber Identity Module) et de communiquer avec eux par l’intermédiaire du réseau de téléphonie. Ce mode de transmission </w:t>
      </w:r>
      <w:r>
        <w:rPr/>
        <w:t>a</w:t>
      </w:r>
      <w:r>
        <w:rPr/>
        <w:t xml:space="preserve">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w:t>
      </w:r>
      <w:r>
        <w:rPr/>
        <w:t>s</w:t>
      </w:r>
      <w:r>
        <w:rPr/>
        <w:t>. On trouve plusieurs vols réalisés par des industriels de drones pilotés par le réseau téléphonique à titre expérimental</w:t>
      </w:r>
      <w:r>
        <w:rPr>
          <w:rStyle w:val="Ancredenotedebasdepage"/>
        </w:rPr>
        <w:footnoteReference w:id="28"/>
      </w:r>
      <w:r>
        <w:rPr/>
        <w:t>. Les résultats semblent très concluants et laisse</w:t>
      </w:r>
      <w:r>
        <w:rPr/>
        <w:t>nt</w:t>
      </w:r>
      <w:r>
        <w:rPr/>
        <w:t xml:space="preserve">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w:t>
      </w:r>
      <w:r>
        <w:rPr/>
        <w:t>s</w:t>
      </w:r>
      <w:r>
        <w:rPr/>
        <w:t xml:space="preserv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w:t>
      </w:r>
      <w:r>
        <w:rPr/>
        <w:t>é</w:t>
      </w:r>
      <w:r>
        <w:rPr/>
        <w:t xml:space="preserve">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48020" cy="2903220"/>
                <wp:effectExtent l="0" t="0" r="0" b="0"/>
                <wp:wrapTopAndBottom/>
                <wp:docPr id="69" name="Cadre10"/>
                <a:graphic xmlns:a="http://schemas.openxmlformats.org/drawingml/2006/main">
                  <a:graphicData uri="http://schemas.microsoft.com/office/word/2010/wordprocessingShape">
                    <wps:wsp>
                      <wps:cNvSpPr/>
                      <wps:spPr>
                        <a:xfrm>
                          <a:off x="0" y="0"/>
                          <a:ext cx="5747400" cy="2902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7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w:t>
                            </w:r>
                            <w:r>
                              <w:rPr/>
                              <w:t>l</w:t>
                            </w:r>
                            <w:r>
                              <w:rPr/>
                              <w:t>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45pt;margin-top:0.05pt;width:452.5pt;height:22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w:t>
                      </w:r>
                      <w:r>
                        <w:rPr/>
                        <w:t>l</w:t>
                      </w:r>
                      <w:r>
                        <w:rPr/>
                        <w:t>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w:t>
      </w:r>
      <w:r>
        <w:rPr/>
        <w:t>s</w:t>
      </w:r>
      <w:r>
        <w:rPr/>
        <w:t xml:space="preserve"> de drone</w:t>
      </w:r>
      <w:r>
        <w:rPr/>
        <w:t>s</w:t>
      </w:r>
      <w:r>
        <w:rPr/>
        <w:t xml:space="preserve"> dans la littérature. Dans les deux cas, il s’agit de piratage</w:t>
      </w:r>
      <w:r>
        <w:rPr/>
        <w:t>s</w:t>
      </w:r>
      <w:r>
        <w:rPr/>
        <w:t xml:space="preserve">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 xml:space="preserve">Icarus est un petit boîtier branché à une commande extérieure au système de drone. Il permet de prendre le contrôle de l’aéronef si celui-ci est piloté en radio fréquence avec le protocole DSMx. </w:t>
      </w:r>
      <w:r>
        <w:rPr/>
        <w:t>L</w:t>
      </w:r>
      <w:r>
        <w:rPr/>
        <w:t xml:space="preserve">a </w:t>
      </w:r>
      <w:r>
        <w:rPr/>
        <w:t xml:space="preserve">presque </w:t>
      </w:r>
      <w:r>
        <w:rPr/>
        <w:t>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w:t>
      </w:r>
      <w:r>
        <w:rPr/>
        <w:t>e</w:t>
      </w:r>
      <w:r>
        <w:rPr/>
        <w:t xml:space="preserv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w:t>
      </w:r>
      <w:r>
        <w:rPr/>
        <w:t>e</w:t>
      </w:r>
      <w:r>
        <w:rPr/>
        <w:t xml:space="preserv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w:t>
      </w:r>
      <w:r>
        <w:rPr/>
        <w:t>es</w:t>
      </w:r>
      <w:r>
        <w:rPr/>
        <w:t xml:space="preserve">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 xml:space="preserve">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w:t>
      </w:r>
      <w:r>
        <w:rPr/>
        <w:t>S2</w:t>
      </w:r>
      <w:r>
        <w:rPr/>
        <w:t xml:space="preserve"> </w:t>
      </w:r>
      <w:r>
        <w:rPr/>
        <w:t>et</w:t>
      </w:r>
      <w:r>
        <w:rPr/>
        <w:t xml:space="preserve"> S3 et qu’ils sont presque tous des drones à voilures tournantes (communément appelé multirotors). Dans la catégorie des drones homologués pour le</w:t>
      </w:r>
      <w:r>
        <w:rPr/>
        <w:t>s</w:t>
      </w:r>
      <w:r>
        <w:rPr/>
        <w:t xml:space="preserve"> scénario</w:t>
      </w:r>
      <w:r>
        <w:rPr/>
        <w:t>s</w:t>
      </w:r>
      <w:r>
        <w:rPr/>
        <w:t xml:space="preserve"> </w:t>
      </w:r>
      <w:r>
        <w:rPr/>
        <w:t xml:space="preserve">S2 et </w:t>
      </w:r>
      <w:r>
        <w:rPr/>
        <w:t>S4, il n’existe que des drones à voilures fixes (apparenté</w:t>
      </w:r>
      <w:r>
        <w:rPr/>
        <w:t>es</w:t>
      </w:r>
      <w:r>
        <w:rPr/>
        <w:t xml:space="preserve">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w:t>
      </w:r>
      <w:r>
        <w:rPr/>
        <w:t>e</w:t>
      </w:r>
      <w:r>
        <w:rPr/>
        <w:t xml:space="preserv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w:t>
      </w:r>
      <w:r>
        <w:rPr/>
        <w:t>k</w:t>
      </w:r>
      <w:r>
        <w:rPr/>
        <w:t>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2313305"/>
                <wp:effectExtent l="0" t="0" r="0" b="0"/>
                <wp:wrapSquare wrapText="largest"/>
                <wp:docPr id="73" name="Cadre11"/>
                <a:graphic xmlns:a="http://schemas.openxmlformats.org/drawingml/2006/main">
                  <a:graphicData uri="http://schemas.microsoft.com/office/word/2010/wordprocessingShape">
                    <wps:wsp>
                      <wps:cNvSpPr/>
                      <wps:spPr>
                        <a:xfrm>
                          <a:off x="0" y="0"/>
                          <a:ext cx="5761440" cy="23126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w:t>
                            </w:r>
                            <w:r>
                              <w:rPr/>
                              <w:t>l</w:t>
                            </w:r>
                            <w:r>
                              <w:rPr/>
                              <w:t>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1pt;margin-top:0.05pt;width:453.6pt;height:182.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w:t>
                      </w:r>
                      <w:r>
                        <w:rPr/>
                        <w:t>l</w:t>
                      </w:r>
                      <w:r>
                        <w:rPr/>
                        <w:t>e drone eBee pour un scénario de type S2</w:t>
                      </w:r>
                    </w:p>
                  </w:txbxContent>
                </v:textbox>
              </v:rect>
            </w:pict>
          </mc:Fallback>
        </mc:AlternateContent>
      </w:r>
      <w:r>
        <w:rPr/>
        <w:t>Pour un cadre opérationnel de type S4, dont la distance n’est limitée que par la technologie, il faut rajout</w:t>
      </w:r>
      <w:r>
        <w:rPr/>
        <w:t>er</w:t>
      </w:r>
      <w:r>
        <w:rPr/>
        <w:t xml:space="preserve"> le coût d’un pilote licencié à celui du drone. Comme la portée n’a pas vocation à être limitée à 1</w:t>
      </w:r>
      <w:r>
        <w:rPr/>
        <w:t>k</w:t>
      </w:r>
      <w:r>
        <w:rPr/>
        <w:t>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057140" cy="1478915"/>
                <wp:effectExtent l="0" t="0" r="0" b="0"/>
                <wp:wrapTopAndBottom/>
                <wp:docPr id="77" name="Cadre12"/>
                <a:graphic xmlns:a="http://schemas.openxmlformats.org/drawingml/2006/main">
                  <a:graphicData uri="http://schemas.microsoft.com/office/word/2010/wordprocessingShape">
                    <wps:wsp>
                      <wps:cNvSpPr/>
                      <wps:spPr>
                        <a:xfrm>
                          <a:off x="0" y="0"/>
                          <a:ext cx="5056560" cy="1478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w:t>
                            </w:r>
                            <w:r>
                              <w:rPr/>
                              <w:t>l</w:t>
                            </w:r>
                            <w:r>
                              <w:rPr/>
                              <w:t>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27.65pt;margin-top:0.05pt;width:398.1pt;height:116.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w:t>
                      </w:r>
                      <w:r>
                        <w:rPr/>
                        <w:t>l</w:t>
                      </w:r>
                      <w:r>
                        <w:rPr/>
                        <w:t>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 xml:space="preserve">Les drones à voilures tournantes pour les scénarios S1, </w:t>
      </w:r>
      <w:r>
        <w:rPr/>
        <w:t>S2</w:t>
      </w:r>
      <w:r>
        <w:rPr/>
        <w:t xml:space="preserve"> </w:t>
      </w:r>
      <w:r>
        <w:rPr/>
        <w:t>et</w:t>
      </w:r>
      <w:r>
        <w:rPr/>
        <w:t xml:space="preserve">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Ce système nécessite une grande quantité d’énergie mais permet de définir des trajectoires non linéaire</w:t>
      </w:r>
      <w:r>
        <w:rPr/>
        <w:t>s</w:t>
      </w:r>
      <w:r>
        <w:rPr/>
        <w:t xml:space="preserv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w:t>
      </w:r>
      <w:r>
        <w:rPr/>
        <w:t xml:space="preserve">fixes </w:t>
      </w:r>
      <w:r>
        <w:rPr/>
        <w:t xml:space="preserve">mais ils ont l’avantage d’être beaucoup moins cher. </w:t>
      </w:r>
    </w:p>
    <w:p>
      <w:pPr>
        <w:pStyle w:val="Normal"/>
        <w:rPr/>
      </w:pPr>
      <w:r>
        <w:rPr/>
      </w:r>
    </w:p>
    <w:p>
      <w:pPr>
        <w:pStyle w:val="Normal"/>
        <w:rPr/>
      </w:pPr>
      <w:r>
        <w:rPr/>
        <w:t>Leur utilisation dans le cadre des scénarios de type S1 et S3 e</w:t>
      </w:r>
      <w:r>
        <w:rPr/>
        <w:t>s</w:t>
      </w:r>
      <w:r>
        <w:rPr/>
        <w:t>t souvent associé</w:t>
      </w:r>
      <w:r>
        <w:rPr/>
        <w:t>e</w:t>
      </w:r>
      <w:r>
        <w:rPr/>
        <w:t xml:space="preserve"> à une émission vidéo qui facilite la navigation du drone mais limite leur portée. Ce</w:t>
      </w:r>
      <w:r>
        <w:rPr/>
        <w:t>s</w:t>
      </w:r>
      <w:r>
        <w:rPr/>
        <w:t xml:space="preserve"> drones représente</w:t>
      </w:r>
      <w:r>
        <w:rPr/>
        <w:t>nt</w:t>
      </w:r>
      <w:r>
        <w:rPr/>
        <w:t xml:space="preserve"> la grand</w:t>
      </w:r>
      <w:r>
        <w:rPr/>
        <w:t>e</w:t>
      </w:r>
      <w:r>
        <w:rPr/>
        <w:t xml:space="preserve"> majorité et il est très difficile de les catégoriser tant leurs fonctionnalités sont diverses. </w:t>
      </w:r>
      <w:r>
        <w:rPr/>
        <w:t>On</w:t>
      </w:r>
      <w:r>
        <w:rPr/>
        <w:t xml:space="preserve"> choisira de les isoler en deux sous-familles, </w:t>
      </w:r>
      <w:r>
        <w:rPr/>
        <w:t>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Ce sont des engins capable</w:t>
      </w:r>
      <w:r>
        <w:rPr/>
        <w:t>s</w:t>
      </w:r>
      <w:r>
        <w:rPr/>
        <w:t xml:space="preserv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w:t>
      </w:r>
      <w:r>
        <w:rPr/>
        <w:t>s</w:t>
      </w:r>
      <w:r>
        <w:rPr/>
        <w:t xml:space="preserve">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w:t>
      </w:r>
      <w:r>
        <w:rPr/>
        <w:t>e</w:t>
      </w:r>
      <w:r>
        <w:rPr/>
        <w:t>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4825" cy="2421255"/>
                <wp:effectExtent l="0" t="0" r="0" b="0"/>
                <wp:wrapTopAndBottom/>
                <wp:docPr id="81" name="Cadre13"/>
                <a:graphic xmlns:a="http://schemas.openxmlformats.org/drawingml/2006/main">
                  <a:graphicData uri="http://schemas.microsoft.com/office/word/2010/wordprocessingShape">
                    <wps:wsp>
                      <wps:cNvSpPr/>
                      <wps:spPr>
                        <a:xfrm>
                          <a:off x="0" y="0"/>
                          <a:ext cx="4314240" cy="24206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w:t>
                            </w:r>
                            <w:r>
                              <w:rPr/>
                              <w:t>d</w:t>
                            </w:r>
                            <w:r>
                              <w:rPr/>
                              <w:t>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5pt;height:190.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w:t>
                      </w:r>
                      <w:r>
                        <w:rPr/>
                        <w:t>d</w:t>
                      </w:r>
                      <w:r>
                        <w:rPr/>
                        <w:t>rone DIJ-s900 et drone Spray de AGRAM</w:t>
                      </w:r>
                    </w:p>
                  </w:txbxContent>
                </v:textbox>
              </v:rect>
            </w:pict>
          </mc:Fallback>
        </mc:AlternateContent>
      </w:r>
    </w:p>
    <w:p>
      <w:pPr>
        <w:pStyle w:val="Normal"/>
        <w:rPr/>
      </w:pPr>
      <w:r>
        <w:rPr/>
        <w:t>Certains de ces drones sont trop lourd</w:t>
      </w:r>
      <w:r>
        <w:rPr/>
        <w:t>s</w:t>
      </w:r>
      <w:r>
        <w:rPr/>
        <w:t xml:space="preserve"> pour être utilisé</w:t>
      </w:r>
      <w:r>
        <w:rPr/>
        <w:t>s</w:t>
      </w:r>
      <w:r>
        <w:rPr/>
        <w:t xml:space="preserve">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w:t>
      </w:r>
      <w:r>
        <w:rPr/>
        <w:t>le</w:t>
      </w:r>
      <w:r>
        <w:rPr/>
        <w:t xml:space="preserv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4685" cy="2243455"/>
                <wp:effectExtent l="0" t="0" r="0" b="0"/>
                <wp:wrapTopAndBottom/>
                <wp:docPr id="85" name="Cadre14"/>
                <a:graphic xmlns:a="http://schemas.openxmlformats.org/drawingml/2006/main">
                  <a:graphicData uri="http://schemas.microsoft.com/office/word/2010/wordprocessingShape">
                    <wps:wsp>
                      <wps:cNvSpPr/>
                      <wps:spPr>
                        <a:xfrm>
                          <a:off x="0" y="0"/>
                          <a:ext cx="3193920" cy="2242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w:t>
                            </w:r>
                            <w:r>
                              <w:rPr/>
                              <w:t>p</w:t>
                            </w:r>
                            <w:r>
                              <w:rPr/>
                              <w:t>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5pt;height:176.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w:t>
                      </w:r>
                      <w:r>
                        <w:rPr/>
                        <w:t>p</w:t>
                      </w:r>
                      <w:r>
                        <w:rPr/>
                        <w:t>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w:t>
      </w:r>
      <w:r>
        <w:rPr/>
        <w:t>s</w:t>
      </w:r>
      <w:r>
        <w:rPr/>
        <w:t xml:space="preserve">. Par exemple, les drones porteurs peuvent être conduit par de la programmation de vol et couvrir le scénario S2, </w:t>
      </w:r>
      <w:r>
        <w:rPr/>
        <w:t>au même titre</w:t>
      </w:r>
      <w:r>
        <w:rPr/>
        <w:t xml:space="preserv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0720" cy="3500120"/>
                <wp:effectExtent l="0" t="0" r="0" b="0"/>
                <wp:docPr id="89" name=""/>
                <a:graphic xmlns:a="http://schemas.openxmlformats.org/drawingml/2006/main">
                  <a:graphicData uri="http://schemas.microsoft.com/office/word/2010/wordprocessingShape">
                    <wps:wsp>
                      <wps:cNvSpPr/>
                      <wps:spPr>
                        <a:xfrm>
                          <a:off x="0" y="0"/>
                          <a:ext cx="5760000" cy="34995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91"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w:t>
                            </w:r>
                            <w:r>
                              <w:rPr/>
                              <w:t>a</w:t>
                            </w:r>
                            <w:r>
                              <w:rPr/>
                              <w:t>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5pt;height:275.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w:t>
                      </w:r>
                      <w:r>
                        <w:rPr/>
                        <w:t>a</w:t>
                      </w:r>
                      <w:r>
                        <w:rPr/>
                        <w:t>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 xml:space="preserve">Comme </w:t>
      </w:r>
      <w:r>
        <w:rPr/>
        <w:t xml:space="preserve">cela </w:t>
      </w:r>
      <w:r>
        <w:rPr/>
        <w:t>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w:t>
      </w:r>
      <w:r>
        <w:rPr/>
        <w:t>s</w:t>
      </w:r>
      <w:r>
        <w:rPr/>
        <w:t xml:space="preserve">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w:t>
      </w:r>
      <w:r>
        <w:rPr/>
        <w:t xml:space="preserve">à </w:t>
      </w:r>
      <w:r>
        <w:rPr/>
        <w:t>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w:t>
      </w:r>
      <w:r>
        <w:rPr>
          <w:i w:val="false"/>
          <w:iCs w:val="false"/>
        </w:rPr>
        <w:t>en</w:t>
      </w:r>
      <w:r>
        <w:rPr>
          <w:i w:val="false"/>
          <w:iCs w:val="false"/>
        </w:rPr>
        <w:t>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w:t>
      </w:r>
      <w:r>
        <w:rPr>
          <w:i w:val="false"/>
          <w:iCs w:val="false"/>
        </w:rPr>
        <w:t>s</w:t>
      </w:r>
      <w:r>
        <w:rPr>
          <w:i w:val="false"/>
          <w:iCs w:val="false"/>
        </w:rPr>
        <w:t xml:space="preserve">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w:t>
      </w:r>
      <w:r>
        <w:rPr>
          <w:b w:val="false"/>
          <w:bCs w:val="false"/>
        </w:rPr>
        <w:t>le</w:t>
      </w:r>
      <w:r>
        <w:rPr>
          <w:b w:val="false"/>
          <w:bCs w:val="false"/>
        </w:rPr>
        <w:t>.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w:t>
      </w:r>
      <w:r>
        <w:rPr>
          <w:b w:val="false"/>
          <w:bCs w:val="false"/>
          <w:i w:val="false"/>
          <w:iCs w:val="false"/>
        </w:rPr>
        <w:t>s</w:t>
      </w:r>
      <w:r>
        <w:rPr>
          <w:b w:val="false"/>
          <w:bCs w:val="false"/>
          <w:i w:val="false"/>
          <w:iCs w:val="false"/>
        </w:rPr>
        <w:t>t la possibilité de commander une flotte de drone</w:t>
      </w:r>
      <w:r>
        <w:rPr>
          <w:b w:val="false"/>
          <w:bCs w:val="false"/>
          <w:i w:val="false"/>
          <w:iCs w:val="false"/>
        </w:rPr>
        <w:t>s</w:t>
      </w:r>
      <w:r>
        <w:rPr>
          <w:b w:val="false"/>
          <w:bCs w:val="false"/>
          <w:i w:val="false"/>
          <w:iCs w:val="false"/>
        </w:rPr>
        <w:t xml:space="preserv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2306320"/>
                <wp:effectExtent l="0" t="0" r="0" b="0"/>
                <wp:wrapSquare wrapText="largest"/>
                <wp:docPr id="93" name="Cadre25"/>
                <a:graphic xmlns:a="http://schemas.openxmlformats.org/drawingml/2006/main">
                  <a:graphicData uri="http://schemas.microsoft.com/office/word/2010/wordprocessingShape">
                    <wps:wsp>
                      <wps:cNvSpPr/>
                      <wps:spPr>
                        <a:xfrm>
                          <a:off x="0" y="0"/>
                          <a:ext cx="5759280" cy="230580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drawing>
                                <wp:inline distT="0" distB="0" distL="0" distR="0">
                                  <wp:extent cx="5760085" cy="2035175"/>
                                  <wp:effectExtent l="0" t="0" r="0" b="0"/>
                                  <wp:docPr id="9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 descr=""/>
                                          <pic:cNvPicPr>
                                            <a:picLocks noChangeAspect="1" noChangeArrowheads="1"/>
                                          </pic:cNvPicPr>
                                        </pic:nvPicPr>
                                        <pic:blipFill>
                                          <a:blip r:embed="rId27"/>
                                          <a:stretch>
                                            <a:fillRect/>
                                          </a:stretch>
                                        </pic:blipFill>
                                        <pic:spPr bwMode="auto">
                                          <a:xfrm>
                                            <a:off x="0" y="0"/>
                                            <a:ext cx="5760085" cy="2035175"/>
                                          </a:xfrm>
                                          <a:prstGeom prst="rect">
                                            <a:avLst/>
                                          </a:prstGeom>
                                        </pic:spPr>
                                      </pic:pic>
                                    </a:graphicData>
                                  </a:graphic>
                                </wp:inline>
                              </w:drawing>
                            </w:r>
                            <w:r>
                              <w:rPr/>
                              <w:fldChar w:fldCharType="begin"/>
                            </w:r>
                            <w:r>
                              <w:instrText> SEQ Illustration \* ARABIC </w:instrText>
                            </w:r>
                            <w:r>
                              <w:fldChar w:fldCharType="separate"/>
                            </w:r>
                            <w:r>
                              <w:t>24</w:t>
                            </w:r>
                            <w:r>
                              <w:fldChar w:fldCharType="end"/>
                            </w:r>
                            <w:r>
                              <w:rPr/>
                              <w:t xml:space="preserve"> : </w:t>
                            </w:r>
                            <w:r>
                              <w:rPr/>
                              <w:t>d</w:t>
                            </w:r>
                            <w:r>
                              <w:rPr/>
                              <w:t>rones autonomes et apprenants, présentés par Raphaello d'Andrea</w:t>
                            </w:r>
                          </w:p>
                        </w:txbxContent>
                      </wps:txbx>
                      <wps:bodyPr lIns="90000" rIns="90000" tIns="45000" bIns="45000">
                        <a:noAutofit/>
                      </wps:bodyPr>
                    </wps:wsp>
                  </a:graphicData>
                </a:graphic>
              </wp:anchor>
            </w:drawing>
          </mc:Choice>
          <mc:Fallback>
            <w:pict>
              <v:rect id="shape_0" ID="Cadre25" stroked="f" style="position:absolute;margin-left:0pt;margin-top:0.05pt;width:453.45pt;height:181.5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drawing>
                          <wp:inline distT="0" distB="0" distL="0" distR="0">
                            <wp:extent cx="5760085" cy="2035175"/>
                            <wp:effectExtent l="0" t="0" r="0" b="0"/>
                            <wp:docPr id="9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 descr=""/>
                                    <pic:cNvPicPr>
                                      <a:picLocks noChangeAspect="1" noChangeArrowheads="1"/>
                                    </pic:cNvPicPr>
                                  </pic:nvPicPr>
                                  <pic:blipFill>
                                    <a:blip r:embed="rId27"/>
                                    <a:stretch>
                                      <a:fillRect/>
                                    </a:stretch>
                                  </pic:blipFill>
                                  <pic:spPr bwMode="auto">
                                    <a:xfrm>
                                      <a:off x="0" y="0"/>
                                      <a:ext cx="5760085" cy="2035175"/>
                                    </a:xfrm>
                                    <a:prstGeom prst="rect">
                                      <a:avLst/>
                                    </a:prstGeom>
                                  </pic:spPr>
                                </pic:pic>
                              </a:graphicData>
                            </a:graphic>
                          </wp:inline>
                        </w:drawing>
                      </w:r>
                      <w:r>
                        <w:rPr/>
                        <w:fldChar w:fldCharType="begin"/>
                      </w:r>
                      <w:r>
                        <w:instrText> SEQ Illustration \* ARABIC </w:instrText>
                      </w:r>
                      <w:r>
                        <w:fldChar w:fldCharType="separate"/>
                      </w:r>
                      <w:r>
                        <w:t>24</w:t>
                      </w:r>
                      <w:r>
                        <w:fldChar w:fldCharType="end"/>
                      </w:r>
                      <w:r>
                        <w:rPr/>
                        <w:t xml:space="preserve"> : </w:t>
                      </w:r>
                      <w:r>
                        <w:rPr/>
                        <w:t>d</w:t>
                      </w:r>
                      <w:r>
                        <w:rPr/>
                        <w:t>rones autonomes et apprenants, présentés par Raphaello d'Andrea</w:t>
                      </w:r>
                    </w:p>
                  </w:txbxContent>
                </v:textbox>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w:t>
      </w:r>
      <w:r>
        <w:rPr/>
        <w:t>s</w:t>
      </w:r>
      <w:r>
        <w:rPr/>
        <w:t xml:space="preserve">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w:t>
      </w:r>
    </w:p>
    <w:p>
      <w:pPr>
        <w:pStyle w:val="Normal"/>
        <w:rPr/>
      </w:pPr>
      <w:r>
        <w:rPr/>
      </w:r>
    </w:p>
    <w:p>
      <w:pPr>
        <w:pStyle w:val="Normal"/>
        <w:rPr/>
      </w:pPr>
      <w:r>
        <w:rPr/>
        <w:t xml:space="preserve">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w:t>
      </w:r>
      <w:r>
        <w:rPr/>
        <w:t xml:space="preserve">à </w:t>
      </w:r>
      <w:r>
        <w:rPr/>
        <w:t>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8">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9">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30">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31">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2">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3">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4">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5">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6">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7">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8">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9">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40">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41">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2">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w:t>
            </w:r>
            <w:r>
              <w:rPr>
                <w:b/>
                <w:bCs/>
                <w:sz w:val="18"/>
                <w:szCs w:val="18"/>
              </w:rPr>
              <w:t xml:space="preserve"> </w:t>
            </w:r>
            <w:r>
              <w:rPr>
                <w:b/>
                <w:bCs/>
                <w:sz w:val="18"/>
                <w:szCs w:val="18"/>
              </w:rPr>
              <w:t>4</w:t>
            </w:r>
            <w:r>
              <w:rPr>
                <w:b/>
                <w:bCs/>
                <w:sz w:val="18"/>
                <w:szCs w:val="18"/>
              </w:rPr>
              <w:t> :</w:t>
            </w:r>
          </w:p>
        </w:tc>
        <w:tc>
          <w:tcPr>
            <w:tcW w:w="6183" w:type="dxa"/>
            <w:tcBorders/>
            <w:shd w:fill="auto" w:val="clear"/>
            <w:vAlign w:val="bottom"/>
          </w:tcPr>
          <w:p>
            <w:pPr>
              <w:pStyle w:val="Contenudetableau"/>
              <w:jc w:val="left"/>
              <w:rPr/>
            </w:pPr>
            <w:hyperlink r:id="rId43">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4">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6">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7">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8">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9">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50">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51">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2">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3">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4">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5">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6">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7">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 xml:space="preserve">LISTE DES </w:t>
      </w:r>
      <w:r>
        <w:rPr/>
        <w:t>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r>
        <w:rPr/>
        <w:t xml:space="preserve"> </w:t>
      </w:r>
      <w:hyperlink w:anchor="__RefHeading___Toc2709_838901330">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headerReference w:type="default" r:id="rId58"/>
      <w:footerReference w:type="default" r:id="rId5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43</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000000"/>
        </w:rPr>
        <w:t xml:space="preserve"> </w:t>
      </w:r>
      <w:r>
        <w:fldChar w:fldCharType="begin"/>
      </w:r>
      <w:r>
        <w:instrText> HYPERLINK "https://fr.wiktionary.org/wiki/drone" \l "reference-1"</w:instrText>
      </w:r>
      <w:r>
        <w:fldChar w:fldCharType="separate"/>
      </w:r>
      <w:r>
        <w:rPr>
          <w:rStyle w:val="LienInternet"/>
          <w:color w:val="000000"/>
        </w:rPr>
        <w:t>https://fr.wiktionary.org</w:t>
      </w:r>
      <w:r>
        <w:fldChar w:fldCharType="end"/>
      </w:r>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1">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2">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3">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4">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5">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6">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7">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8">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9">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0">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2">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3">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4">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5">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6">
        <w:r>
          <w:rPr>
            <w:rStyle w:val="LienInternet"/>
            <w:color w:val="111111"/>
          </w:rPr>
          <w:t>http://www.dji.com/inspire-2</w:t>
        </w:r>
      </w:hyperlink>
    </w:p>
  </w:footnote>
  <w:footnote w:id="26">
    <w:p>
      <w:pPr>
        <w:pStyle w:val="Notedebasdepage"/>
        <w:rPr/>
      </w:pPr>
      <w:r>
        <w:rPr/>
        <w:footnoteRef/>
        <w:tab/>
        <w:t xml:space="preserve">Phantom 4 : </w:t>
      </w:r>
      <w:hyperlink r:id="rId17">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8">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19">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0">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1">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2">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3">
        <w:r>
          <w:rPr>
            <w:rStyle w:val="LienInternet"/>
            <w:color w:val="111111"/>
          </w:rPr>
          <w:t>https://www.sensefly.com/drones/ebee-rtk.html</w:t>
        </w:r>
      </w:hyperlink>
    </w:p>
  </w:footnote>
  <w:footnote w:id="32">
    <w:p>
      <w:pPr>
        <w:pStyle w:val="Notedebasdepage"/>
        <w:rPr/>
      </w:pPr>
      <w:r>
        <w:rPr/>
        <w:footnoteRef/>
        <w:tab/>
      </w:r>
      <w:r>
        <w:rPr/>
        <w:t xml:space="preserve">Icarus: </w:t>
      </w:r>
      <w:hyperlink r:id="rId24">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5">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6">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7">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8">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3"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yperlink" Target="http://www.larousse.fr/" TargetMode="External"/><Relationship Id="rId29" Type="http://schemas.openxmlformats.org/officeDocument/2006/relationships/hyperlink" Target="https://fr.wiktionary.org/" TargetMode="External"/><Relationship Id="rId30" Type="http://schemas.openxmlformats.org/officeDocument/2006/relationships/hyperlink" Target="https://fr.wikipedia.org/" TargetMode="External"/><Relationship Id="rId31" Type="http://schemas.openxmlformats.org/officeDocument/2006/relationships/hyperlink" Target="http://www.federation-drone.org/les-drones-dans-le-secteur-civil/la-reglementation-francaise/" TargetMode="External"/><Relationship Id="rId32" Type="http://schemas.openxmlformats.org/officeDocument/2006/relationships/hyperlink" Target="http://www.developpement-durable.gouv.fr/sites/default/files/Guide Activit&#233;s particuli&#232;res v1.2 10jan17.pdf" TargetMode="External"/><Relationship Id="rId33" Type="http://schemas.openxmlformats.org/officeDocument/2006/relationships/hyperlink" Target="http://www.aetos-aquitaine.fr/p1-2-10-reglementation.html" TargetMode="External"/><Relationship Id="rId34" Type="http://schemas.openxmlformats.org/officeDocument/2006/relationships/hyperlink" Target="http://www.anfr.fr/gestion-des-frequences-sites/le-tnrbf/" TargetMode="External"/><Relationship Id="rId35" Type="http://schemas.openxmlformats.org/officeDocument/2006/relationships/hyperlink" Target="http://www.dronevolt.com/fr/les-chiffres-cles-du-drone-linfographie/" TargetMode="External"/><Relationship Id="rId36" Type="http://schemas.openxmlformats.org/officeDocument/2006/relationships/hyperlink" Target="http://www.usinenouvelle.com/article/infographie-le-marche-francais-des-drones-civils-pourrait-depasser-650-millions-d-euros-en-2025.N381962" TargetMode="External"/><Relationship Id="rId37" Type="http://schemas.openxmlformats.org/officeDocument/2006/relationships/hyperlink" Target="http://www.meteofrance.fr/actualites/30601463-innovation-des-drones-pour-mieux-connaitre-l-atmosphere" TargetMode="External"/><Relationship Id="rId38" Type="http://schemas.openxmlformats.org/officeDocument/2006/relationships/hyperlink" Target="http://www.meteofrance.fr/actualites/22577295-video-des-mini-drones-instrumentes-pour-la-recherche-en-meteorologie" TargetMode="External"/><Relationship Id="rId39" Type="http://schemas.openxmlformats.org/officeDocument/2006/relationships/hyperlink" Target="https://www.mondrone.net/monter-un-quad-racer-pas-cher/" TargetMode="External"/><Relationship Id="rId40" Type="http://schemas.openxmlformats.org/officeDocument/2006/relationships/hyperlink" Target="http://ardupilot.org/copter/docs/introduction.html" TargetMode="External"/><Relationship Id="rId41" Type="http://schemas.openxmlformats.org/officeDocument/2006/relationships/hyperlink" Target="http://wollef.org/fr/voitures-rc-le-fonctionnement-de-la-telecommande-et-du-recepteur/" TargetMode="External"/><Relationship Id="rId42" Type="http://schemas.openxmlformats.org/officeDocument/2006/relationships/hyperlink" Target="http://www.dji.com/inspire-2" TargetMode="External"/><Relationship Id="rId43" Type="http://schemas.openxmlformats.org/officeDocument/2006/relationships/hyperlink" Target="http://www.dji.com/phantom-4" TargetMode="External"/><Relationship Id="rId44" Type="http://schemas.openxmlformats.org/officeDocument/2006/relationships/hyperlink" Target="https://www.parrot.com/fr/Drones/Parrot-Bebop-2" TargetMode="External"/><Relationship Id="rId45" Type="http://schemas.openxmlformats.org/officeDocument/2006/relationships/hyperlink" Target="http://ardupilot.org/copter/docs/common-navio2-overview.html" TargetMode="External"/><Relationship Id="rId46" Type="http://schemas.openxmlformats.org/officeDocument/2006/relationships/hyperlink" Target="http://ardupilot.org/copter/docs/common-pxfmini.html" TargetMode="External"/><Relationship Id="rId47" Type="http://schemas.openxmlformats.org/officeDocument/2006/relationships/hyperlink" Target="http://ardupilot.org/copter/docs/common-beagle-bone-blue.html" TargetMode="External"/><Relationship Id="rId48" Type="http://schemas.openxmlformats.org/officeDocument/2006/relationships/hyperlink" Target="https://www.les-drones.com/actualite-du-drone/piloter-un-drone-avec-un-simple-forfait-mobile-et-la-4g/" TargetMode="External"/><Relationship Id="rId49" Type="http://schemas.openxmlformats.org/officeDocument/2006/relationships/hyperlink" Target="https://www.qualcomm.com/media/documents/files/lte-unmanned-aircraft-systems-trial-report.pdf" TargetMode="External"/><Relationship Id="rId50" Type="http://schemas.openxmlformats.org/officeDocument/2006/relationships/hyperlink" Target="http://www.futura-sciences.com/tech/actualites/drone-icarus-boitier-peut-pirater-nimporte-drone-plein-vol-65063/" TargetMode="External"/><Relationship Id="rId51" Type="http://schemas.openxmlformats.org/officeDocument/2006/relationships/hyperlink" Target="http://www.drone-trend.fr/comment-pirater-un-drone-709" TargetMode="External"/><Relationship Id="rId52" Type="http://schemas.openxmlformats.org/officeDocument/2006/relationships/hyperlink" Target="http://si.lycee-desfontaines.eu/sequences-1s/capte/res/Dossier-technique-AR-Drone.pdf" TargetMode="External"/><Relationship Id="rId53" Type="http://schemas.openxmlformats.org/officeDocument/2006/relationships/hyperlink" Target="http://www.deltadrone.com/fr/systemes/deltadrone-cloud-information-system/" TargetMode="External"/><Relationship Id="rId54" Type="http://schemas.openxmlformats.org/officeDocument/2006/relationships/hyperlink" Target="http://www.terra-drone.net/en/kddi-and-terra-drone-have-announced-completion-of-inventing-4g-lte-control-system/" TargetMode="External"/><Relationship Id="rId55" Type="http://schemas.openxmlformats.org/officeDocument/2006/relationships/hyperlink" Target="https://www.sensefly.com/drones/ebee-rtk.html" TargetMode="External"/><Relationship Id="rId56" Type="http://schemas.openxmlformats.org/officeDocument/2006/relationships/hyperlink" Target="http://droneanalyst.com/2014/12/01/drones-are-the-future-of-iot/" TargetMode="External"/><Relationship Id="rId57" Type="http://schemas.openxmlformats.org/officeDocument/2006/relationships/hyperlink" Target="http://future.arte.tv/fr/les-drones-une-technologie-controversee/ted-talk-des-drones-qui-pensent-comme-des-athletes?language=de" TargetMode="External"/><Relationship Id="rId58" Type="http://schemas.openxmlformats.org/officeDocument/2006/relationships/header" Target="header1.xml"/><Relationship Id="rId59" Type="http://schemas.openxmlformats.org/officeDocument/2006/relationships/footer" Target="footer1.xml"/><Relationship Id="rId60" Type="http://schemas.openxmlformats.org/officeDocument/2006/relationships/footnotes" Target="footnotes.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www.dji.com/phantom-4" TargetMode="External"/><Relationship Id="rId18" Type="http://schemas.openxmlformats.org/officeDocument/2006/relationships/hyperlink" Target="https://www.parrot.com/fr/Drones/Parrot-Bebop-2" TargetMode="External"/><Relationship Id="rId19" Type="http://schemas.openxmlformats.org/officeDocument/2006/relationships/hyperlink" Target="https://www.les-drones.com/actualite-du-drone/piloter-un-drone-avec-un-simple-forfait-mobile-et-la-4g/" TargetMode="External"/><Relationship Id="rId20" Type="http://schemas.openxmlformats.org/officeDocument/2006/relationships/hyperlink" Target="https://www.qualcomm.com/media/documents/files/lte-unmanned-aircraft-systems-trial-report.pdf" TargetMode="External"/><Relationship Id="rId21" Type="http://schemas.openxmlformats.org/officeDocument/2006/relationships/hyperlink" Target="http://www.deltadrone.com/fr/systemes/deltadrone-cloud-information-system/" TargetMode="External"/><Relationship Id="rId22" Type="http://schemas.openxmlformats.org/officeDocument/2006/relationships/hyperlink" Target="http://www.terra-drone.net/en/kddi-and-terra-drone-have-announced-completion-of-inventing-4g-lte-control-system/" TargetMode="External"/><Relationship Id="rId23" Type="http://schemas.openxmlformats.org/officeDocument/2006/relationships/hyperlink" Target="https://www.sensefly.com/drones/ebee-rtk.html" TargetMode="External"/><Relationship Id="rId24" Type="http://schemas.openxmlformats.org/officeDocument/2006/relationships/hyperlink" Target="http://www.futura-sciences.com/tech/actualites/drone-icarus-boitier-peut-pirater-nimporte-drone-plein-vol-65063/" TargetMode="External"/><Relationship Id="rId25" Type="http://schemas.openxmlformats.org/officeDocument/2006/relationships/hyperlink" Target="http://www.drone-trend.fr/comment-pirater-un-drone-709" TargetMode="External"/><Relationship Id="rId26" Type="http://schemas.openxmlformats.org/officeDocument/2006/relationships/hyperlink" Target="http://si.lycee-desfontaines.eu/sequences-1s/capte/res/Dossier-technique-AR-Drone.pdf" TargetMode="External"/><Relationship Id="rId27" Type="http://schemas.openxmlformats.org/officeDocument/2006/relationships/hyperlink" Target="http://droneanalyst.com/2014/12/01/drones-are-the-future-of-iot/" TargetMode="External"/><Relationship Id="rId28" Type="http://schemas.openxmlformats.org/officeDocument/2006/relationships/hyperlink" Target="http://future.arte.tv/fr/les-drones-une-technologie-controversee/ted-talk-des-drones-qui-pensent-comme-des-athletes?language=de"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0775816"/>
        <c:axId val="56457724"/>
      </c:barChart>
      <c:catAx>
        <c:axId val="9077581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6457724"/>
        <c:crosses val="autoZero"/>
        <c:auto val="1"/>
        <c:lblAlgn val="ctr"/>
        <c:lblOffset val="100"/>
      </c:catAx>
      <c:valAx>
        <c:axId val="5645772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077581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1730352"/>
        <c:axId val="22477018"/>
      </c:barChart>
      <c:catAx>
        <c:axId val="9173035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2477018"/>
        <c:crosses val="autoZero"/>
        <c:auto val="1"/>
        <c:lblAlgn val="ctr"/>
        <c:lblOffset val="100"/>
      </c:catAx>
      <c:valAx>
        <c:axId val="2247701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173035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0851900"/>
        <c:axId val="36979035"/>
      </c:radarChart>
      <c:catAx>
        <c:axId val="90851900"/>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6979035"/>
        <c:crosses val="autoZero"/>
        <c:auto val="1"/>
        <c:lblAlgn val="ctr"/>
        <c:lblOffset val="100"/>
      </c:catAx>
      <c:valAx>
        <c:axId val="3697903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085190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7971763"/>
        <c:axId val="83180860"/>
      </c:radarChart>
      <c:catAx>
        <c:axId val="97971763"/>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3180860"/>
        <c:crosses val="autoZero"/>
        <c:auto val="1"/>
        <c:lblAlgn val="ctr"/>
        <c:lblOffset val="100"/>
      </c:catAx>
      <c:valAx>
        <c:axId val="8318086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797176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22387</TotalTime>
  <Application>LibreOffice/5.1.6.2$Linux_X86_64 LibreOffice_project/10m0$Build-2</Application>
  <Pages>48</Pages>
  <Words>11986</Words>
  <Characters>68607</Characters>
  <CharactersWithSpaces>80115</CharactersWithSpaces>
  <Paragraphs>566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2017-05-26T13:51:42Z</dcterms:modified>
  <cp:revision>1171</cp:revision>
  <dc:subject/>
  <dc:title>EXAMEN PROFESSIONNEL de VERIFICATION</dc:title>
</cp:coreProperties>
</file>